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094" w:rsidRDefault="0060077D" w:rsidP="00A94094">
      <w:pPr>
        <w:autoSpaceDE w:val="0"/>
        <w:autoSpaceDN w:val="0"/>
        <w:adjustRightInd w:val="0"/>
        <w:spacing w:after="0" w:line="240" w:lineRule="auto"/>
        <w:jc w:val="center"/>
        <w:rPr>
          <w:rFonts w:ascii="Arial" w:hAnsi="Arial" w:cs="Arial"/>
          <w:b/>
        </w:rPr>
      </w:pPr>
      <w:r>
        <w:rPr>
          <w:rFonts w:ascii="Arial" w:hAnsi="Arial" w:cs="Arial"/>
          <w:b/>
        </w:rPr>
        <w:t>TAMIL NADU URBAN FLAGSHIP</w:t>
      </w:r>
      <w:r w:rsidR="004E309E">
        <w:rPr>
          <w:rFonts w:ascii="Arial" w:hAnsi="Arial" w:cs="Arial"/>
          <w:b/>
        </w:rPr>
        <w:t xml:space="preserve"> INVESTMENT PROGRAM – TRANCHE 3</w:t>
      </w:r>
    </w:p>
    <w:p w:rsidR="00B55CEC" w:rsidRDefault="00B55CEC" w:rsidP="00A94094">
      <w:pPr>
        <w:autoSpaceDE w:val="0"/>
        <w:autoSpaceDN w:val="0"/>
        <w:adjustRightInd w:val="0"/>
        <w:spacing w:after="0" w:line="240" w:lineRule="auto"/>
        <w:jc w:val="center"/>
        <w:rPr>
          <w:rFonts w:ascii="Arial" w:hAnsi="Arial" w:cs="Arial"/>
          <w:b/>
        </w:rPr>
      </w:pPr>
    </w:p>
    <w:p w:rsidR="00DE0E27" w:rsidRPr="00DE0E27" w:rsidRDefault="00B55CEC" w:rsidP="00DE0E27">
      <w:pPr>
        <w:pBdr>
          <w:between w:val="dotted" w:sz="4" w:space="1" w:color="auto"/>
        </w:pBdr>
        <w:tabs>
          <w:tab w:val="left" w:pos="4245"/>
        </w:tabs>
        <w:spacing w:after="0" w:line="240" w:lineRule="auto"/>
        <w:jc w:val="both"/>
        <w:rPr>
          <w:rFonts w:ascii="Arial" w:hAnsi="Arial" w:cs="Arial"/>
          <w:b/>
        </w:rPr>
      </w:pPr>
      <w:r w:rsidRPr="005E50F5">
        <w:rPr>
          <w:rFonts w:ascii="Arial" w:hAnsi="Arial" w:cs="Arial"/>
          <w:b/>
        </w:rPr>
        <w:t xml:space="preserve">Comment Matrix on the </w:t>
      </w:r>
      <w:r w:rsidR="0057220C" w:rsidRPr="005E50F5">
        <w:rPr>
          <w:rFonts w:ascii="Arial" w:hAnsi="Arial" w:cs="Arial"/>
          <w:b/>
        </w:rPr>
        <w:t xml:space="preserve">Bidding </w:t>
      </w:r>
      <w:r w:rsidR="0057220C" w:rsidRPr="00DE0E27">
        <w:rPr>
          <w:rFonts w:ascii="Arial" w:hAnsi="Arial" w:cs="Arial"/>
          <w:b/>
        </w:rPr>
        <w:t xml:space="preserve">Documents </w:t>
      </w:r>
      <w:r w:rsidR="00665B3F" w:rsidRPr="00DE0E27">
        <w:rPr>
          <w:rFonts w:ascii="Arial" w:hAnsi="Arial" w:cs="Arial"/>
          <w:b/>
        </w:rPr>
        <w:t xml:space="preserve">for </w:t>
      </w:r>
      <w:r w:rsidR="00DE0E27" w:rsidRPr="00DE0E27">
        <w:rPr>
          <w:rFonts w:ascii="Arial" w:hAnsi="Arial" w:cs="Arial"/>
          <w:b/>
        </w:rPr>
        <w:t>Construction of Sewage Treatment Plant of capacity 15.43 mld on DBO basis for UGSS to Added Areas of Vadavalli  and Veerakeralam Area Wards 16 to 19 (Zone V) of Coimbatore Corporation in Coimbatore District</w:t>
      </w:r>
      <w:r w:rsidR="00DE0E27">
        <w:rPr>
          <w:rFonts w:ascii="Arial" w:hAnsi="Arial" w:cs="Arial"/>
          <w:b/>
        </w:rPr>
        <w:t xml:space="preserve">; and </w:t>
      </w:r>
      <w:r w:rsidR="00DE0E27" w:rsidRPr="00DE0E27">
        <w:rPr>
          <w:rFonts w:ascii="Arial" w:hAnsi="Arial" w:cs="Arial"/>
          <w:b/>
        </w:rPr>
        <w:t>Construction of Sewage Treatment Plant of capacity 19.49 mld on DBO basis for UGSS to Added Areas of Kavundampalayam and Thudiyalur Area Wards 1(Part), 2 to 9 &amp; 43(part) (Zone VII)of Coimbatore Corporation in Coimbatore District</w:t>
      </w:r>
    </w:p>
    <w:p w:rsidR="006F64DB" w:rsidRPr="0060077D" w:rsidRDefault="004F16E9" w:rsidP="00DE0E27">
      <w:pPr>
        <w:autoSpaceDE w:val="0"/>
        <w:autoSpaceDN w:val="0"/>
        <w:adjustRightInd w:val="0"/>
        <w:spacing w:after="0" w:line="240" w:lineRule="auto"/>
        <w:jc w:val="center"/>
        <w:rPr>
          <w:rFonts w:ascii="Arial" w:hAnsi="Arial" w:cs="Arial"/>
          <w:b/>
        </w:rPr>
      </w:pPr>
      <w:r w:rsidRPr="0060077D">
        <w:rPr>
          <w:rFonts w:ascii="Arial" w:hAnsi="Arial" w:cs="Arial"/>
          <w:b/>
        </w:rPr>
        <w:t>(</w:t>
      </w:r>
      <w:r w:rsidR="007A0470">
        <w:rPr>
          <w:rFonts w:ascii="Arial" w:hAnsi="Arial" w:cs="Arial"/>
          <w:b/>
        </w:rPr>
        <w:t>Open Competitive Bidding</w:t>
      </w:r>
      <w:r w:rsidR="006F64DB" w:rsidRPr="0060077D">
        <w:rPr>
          <w:rFonts w:ascii="Arial" w:hAnsi="Arial" w:cs="Arial"/>
          <w:b/>
        </w:rPr>
        <w:t>, Single-Stage</w:t>
      </w:r>
      <w:r w:rsidR="003D7D77" w:rsidRPr="0060077D">
        <w:rPr>
          <w:rFonts w:ascii="Arial" w:hAnsi="Arial" w:cs="Arial"/>
          <w:b/>
        </w:rPr>
        <w:t>&amp;</w:t>
      </w:r>
      <w:r w:rsidR="006F64DB" w:rsidRPr="0060077D">
        <w:rPr>
          <w:rFonts w:ascii="Arial" w:hAnsi="Arial" w:cs="Arial"/>
          <w:b/>
        </w:rPr>
        <w:t xml:space="preserve"> Two-Envelope </w:t>
      </w:r>
      <w:r w:rsidR="008C19A4" w:rsidRPr="0060077D">
        <w:rPr>
          <w:rFonts w:ascii="Arial" w:hAnsi="Arial" w:cs="Arial"/>
          <w:b/>
        </w:rPr>
        <w:t xml:space="preserve">- </w:t>
      </w:r>
      <w:r w:rsidR="006F64DB" w:rsidRPr="0060077D">
        <w:rPr>
          <w:rFonts w:ascii="Arial" w:hAnsi="Arial" w:cs="Arial"/>
          <w:b/>
        </w:rPr>
        <w:t>1S2E)</w:t>
      </w:r>
    </w:p>
    <w:p w:rsidR="006F64DB" w:rsidRPr="00A94094" w:rsidRDefault="006F64DB" w:rsidP="00A94094">
      <w:pPr>
        <w:spacing w:after="0" w:line="240" w:lineRule="auto"/>
        <w:jc w:val="center"/>
        <w:rPr>
          <w:rFonts w:ascii="Arial" w:hAnsi="Arial" w:cs="Arial"/>
          <w:b/>
        </w:rPr>
      </w:pPr>
    </w:p>
    <w:tbl>
      <w:tblPr>
        <w:tblStyle w:val="TableGrid"/>
        <w:tblW w:w="5000" w:type="pct"/>
        <w:tblCellMar>
          <w:left w:w="29" w:type="dxa"/>
          <w:right w:w="29" w:type="dxa"/>
        </w:tblCellMar>
        <w:tblLook w:val="0600"/>
      </w:tblPr>
      <w:tblGrid>
        <w:gridCol w:w="3005"/>
        <w:gridCol w:w="1087"/>
        <w:gridCol w:w="10700"/>
        <w:gridCol w:w="2906"/>
      </w:tblGrid>
      <w:tr w:rsidR="000A1DFE" w:rsidRPr="003612FD" w:rsidTr="00D06873">
        <w:trPr>
          <w:trHeight w:val="467"/>
          <w:tblHeader/>
        </w:trPr>
        <w:tc>
          <w:tcPr>
            <w:tcW w:w="849" w:type="pct"/>
            <w:tcBorders>
              <w:top w:val="single" w:sz="4" w:space="0" w:color="auto"/>
            </w:tcBorders>
            <w:shd w:val="clear" w:color="auto" w:fill="auto"/>
            <w:vAlign w:val="center"/>
          </w:tcPr>
          <w:p w:rsidR="000A1DFE" w:rsidRPr="003612FD" w:rsidRDefault="000A1DFE" w:rsidP="008E129C">
            <w:pPr>
              <w:jc w:val="center"/>
              <w:rPr>
                <w:rFonts w:ascii="Arial" w:hAnsi="Arial" w:cs="Arial"/>
                <w:b/>
                <w:sz w:val="20"/>
                <w:szCs w:val="20"/>
              </w:rPr>
            </w:pPr>
            <w:r w:rsidRPr="003612FD">
              <w:rPr>
                <w:rFonts w:ascii="Arial" w:hAnsi="Arial" w:cs="Arial"/>
                <w:b/>
                <w:sz w:val="20"/>
                <w:szCs w:val="20"/>
              </w:rPr>
              <w:t>Clause No.</w:t>
            </w:r>
          </w:p>
        </w:tc>
        <w:tc>
          <w:tcPr>
            <w:tcW w:w="307" w:type="pct"/>
            <w:tcBorders>
              <w:top w:val="single" w:sz="4" w:space="0" w:color="auto"/>
            </w:tcBorders>
            <w:vAlign w:val="center"/>
          </w:tcPr>
          <w:p w:rsidR="000A1DFE" w:rsidRPr="003612FD" w:rsidRDefault="000A1DFE" w:rsidP="008E129C">
            <w:pPr>
              <w:jc w:val="center"/>
              <w:rPr>
                <w:rFonts w:ascii="Arial" w:hAnsi="Arial" w:cs="Arial"/>
                <w:b/>
                <w:sz w:val="20"/>
                <w:szCs w:val="20"/>
              </w:rPr>
            </w:pPr>
            <w:r w:rsidRPr="003612FD">
              <w:rPr>
                <w:rFonts w:ascii="Arial" w:hAnsi="Arial" w:cs="Arial"/>
                <w:b/>
                <w:sz w:val="20"/>
                <w:szCs w:val="20"/>
              </w:rPr>
              <w:t>Reviewer</w:t>
            </w:r>
          </w:p>
        </w:tc>
        <w:tc>
          <w:tcPr>
            <w:tcW w:w="3023" w:type="pct"/>
            <w:tcBorders>
              <w:top w:val="single" w:sz="4" w:space="0" w:color="auto"/>
            </w:tcBorders>
            <w:shd w:val="clear" w:color="auto" w:fill="auto"/>
            <w:vAlign w:val="center"/>
          </w:tcPr>
          <w:p w:rsidR="000A1DFE" w:rsidRDefault="000A1DFE" w:rsidP="008E129C">
            <w:pPr>
              <w:jc w:val="center"/>
              <w:rPr>
                <w:rFonts w:ascii="Arial" w:hAnsi="Arial" w:cs="Arial"/>
                <w:b/>
                <w:sz w:val="20"/>
                <w:szCs w:val="20"/>
              </w:rPr>
            </w:pPr>
            <w:r w:rsidRPr="003612FD">
              <w:rPr>
                <w:rFonts w:ascii="Arial" w:hAnsi="Arial" w:cs="Arial"/>
                <w:b/>
                <w:sz w:val="20"/>
                <w:szCs w:val="20"/>
              </w:rPr>
              <w:t>ADB Comments</w:t>
            </w:r>
          </w:p>
          <w:p w:rsidR="000A1DFE" w:rsidRPr="000A1DFE" w:rsidRDefault="000A1DFE" w:rsidP="000A1DFE">
            <w:pPr>
              <w:jc w:val="center"/>
              <w:rPr>
                <w:rFonts w:ascii="Arial" w:hAnsi="Arial" w:cs="Arial"/>
                <w:b/>
                <w:sz w:val="20"/>
                <w:szCs w:val="20"/>
              </w:rPr>
            </w:pPr>
            <w:r>
              <w:rPr>
                <w:rFonts w:ascii="Arial" w:hAnsi="Arial" w:cs="Arial"/>
                <w:b/>
                <w:sz w:val="20"/>
                <w:szCs w:val="20"/>
              </w:rPr>
              <w:t>(1</w:t>
            </w:r>
            <w:r w:rsidR="007E5F9D">
              <w:rPr>
                <w:rFonts w:ascii="Arial" w:hAnsi="Arial" w:cs="Arial"/>
                <w:b/>
                <w:sz w:val="20"/>
                <w:szCs w:val="20"/>
              </w:rPr>
              <w:t>3</w:t>
            </w:r>
            <w:r>
              <w:rPr>
                <w:rFonts w:ascii="Arial" w:hAnsi="Arial" w:cs="Arial"/>
                <w:b/>
                <w:sz w:val="20"/>
                <w:szCs w:val="20"/>
              </w:rPr>
              <w:t xml:space="preserve"> January 2022)</w:t>
            </w:r>
          </w:p>
        </w:tc>
        <w:tc>
          <w:tcPr>
            <w:tcW w:w="821" w:type="pct"/>
            <w:tcBorders>
              <w:top w:val="single" w:sz="4" w:space="0" w:color="auto"/>
            </w:tcBorders>
            <w:shd w:val="clear" w:color="auto" w:fill="auto"/>
            <w:vAlign w:val="center"/>
          </w:tcPr>
          <w:p w:rsidR="000A1DFE" w:rsidRPr="003612FD" w:rsidRDefault="000A1DFE" w:rsidP="008E129C">
            <w:pPr>
              <w:jc w:val="center"/>
              <w:rPr>
                <w:rFonts w:ascii="Arial" w:hAnsi="Arial" w:cs="Arial"/>
                <w:b/>
                <w:sz w:val="20"/>
                <w:szCs w:val="20"/>
              </w:rPr>
            </w:pPr>
            <w:r w:rsidRPr="003612FD">
              <w:rPr>
                <w:rFonts w:ascii="Arial" w:hAnsi="Arial" w:cs="Arial"/>
                <w:b/>
                <w:sz w:val="20"/>
                <w:szCs w:val="20"/>
              </w:rPr>
              <w:t>Clarifications from TNUIFSL</w:t>
            </w:r>
          </w:p>
          <w:p w:rsidR="000A1DFE" w:rsidRPr="003612FD" w:rsidRDefault="007E5F9D" w:rsidP="008E129C">
            <w:pPr>
              <w:jc w:val="center"/>
              <w:rPr>
                <w:rFonts w:ascii="Arial" w:hAnsi="Arial" w:cs="Arial"/>
                <w:b/>
                <w:bCs/>
                <w:sz w:val="20"/>
                <w:szCs w:val="20"/>
              </w:rPr>
            </w:pPr>
            <w:r>
              <w:rPr>
                <w:rFonts w:ascii="Arial" w:hAnsi="Arial" w:cs="Arial"/>
                <w:b/>
                <w:bCs/>
                <w:sz w:val="20"/>
                <w:szCs w:val="20"/>
              </w:rPr>
              <w:t>(</w:t>
            </w:r>
            <w:r w:rsidRPr="007E5F9D">
              <w:rPr>
                <w:rFonts w:ascii="Arial" w:hAnsi="Arial" w:cs="Arial"/>
                <w:b/>
                <w:bCs/>
                <w:sz w:val="20"/>
                <w:szCs w:val="20"/>
                <w:highlight w:val="yellow"/>
              </w:rPr>
              <w:t>XXX</w:t>
            </w:r>
            <w:r>
              <w:rPr>
                <w:rFonts w:ascii="Arial" w:hAnsi="Arial" w:cs="Arial"/>
                <w:b/>
                <w:bCs/>
                <w:sz w:val="20"/>
                <w:szCs w:val="20"/>
              </w:rPr>
              <w:t xml:space="preserve"> 2022)</w:t>
            </w:r>
          </w:p>
        </w:tc>
      </w:tr>
      <w:tr w:rsidR="000A1DFE" w:rsidRPr="003612FD" w:rsidTr="00D06873">
        <w:tc>
          <w:tcPr>
            <w:tcW w:w="4179" w:type="pct"/>
            <w:gridSpan w:val="3"/>
            <w:tcBorders>
              <w:bottom w:val="single" w:sz="4" w:space="0" w:color="auto"/>
            </w:tcBorders>
            <w:shd w:val="clear" w:color="auto" w:fill="D9E2F3" w:themeFill="accent1" w:themeFillTint="33"/>
          </w:tcPr>
          <w:p w:rsidR="000A1DFE" w:rsidRPr="003612FD" w:rsidRDefault="000A1DFE" w:rsidP="008E129C">
            <w:pPr>
              <w:rPr>
                <w:rFonts w:ascii="Arial" w:hAnsi="Arial" w:cs="Arial"/>
                <w:b/>
                <w:sz w:val="20"/>
                <w:szCs w:val="20"/>
              </w:rPr>
            </w:pPr>
            <w:r w:rsidRPr="003612FD">
              <w:rPr>
                <w:rFonts w:ascii="Arial" w:hAnsi="Arial" w:cs="Arial"/>
                <w:b/>
                <w:sz w:val="20"/>
                <w:szCs w:val="20"/>
              </w:rPr>
              <w:t>General</w:t>
            </w:r>
          </w:p>
        </w:tc>
        <w:tc>
          <w:tcPr>
            <w:tcW w:w="821" w:type="pct"/>
            <w:tcBorders>
              <w:bottom w:val="single" w:sz="4" w:space="0" w:color="auto"/>
            </w:tcBorders>
            <w:shd w:val="clear" w:color="auto" w:fill="D9E2F3" w:themeFill="accent1" w:themeFillTint="33"/>
          </w:tcPr>
          <w:p w:rsidR="000A1DFE" w:rsidRPr="00232803" w:rsidRDefault="000A1DFE" w:rsidP="008E129C">
            <w:pPr>
              <w:rPr>
                <w:rFonts w:ascii="Arial" w:hAnsi="Arial" w:cs="Arial"/>
                <w:bCs/>
                <w:sz w:val="20"/>
                <w:szCs w:val="20"/>
              </w:rPr>
            </w:pPr>
          </w:p>
        </w:tc>
      </w:tr>
      <w:tr w:rsidR="000A1DFE" w:rsidRPr="003612FD" w:rsidTr="00D06873">
        <w:tc>
          <w:tcPr>
            <w:tcW w:w="849" w:type="pct"/>
            <w:shd w:val="clear" w:color="auto" w:fill="auto"/>
          </w:tcPr>
          <w:p w:rsidR="000A1DFE" w:rsidRPr="007F7526" w:rsidRDefault="000A1DFE" w:rsidP="008E129C">
            <w:pPr>
              <w:rPr>
                <w:rFonts w:ascii="Arial" w:hAnsi="Arial" w:cs="Arial"/>
                <w:bCs/>
                <w:sz w:val="20"/>
                <w:szCs w:val="20"/>
              </w:rPr>
            </w:pPr>
            <w:r w:rsidRPr="007F7526">
              <w:rPr>
                <w:rFonts w:ascii="Arial" w:hAnsi="Arial" w:cs="Arial"/>
                <w:bCs/>
                <w:sz w:val="20"/>
                <w:szCs w:val="20"/>
              </w:rPr>
              <w:t xml:space="preserve">All </w:t>
            </w:r>
            <w:r>
              <w:rPr>
                <w:rFonts w:ascii="Arial" w:hAnsi="Arial" w:cs="Arial"/>
                <w:bCs/>
                <w:sz w:val="20"/>
                <w:szCs w:val="20"/>
              </w:rPr>
              <w:t>bidding documents’ Sections</w:t>
            </w:r>
            <w:r w:rsidRPr="007F7526">
              <w:rPr>
                <w:rFonts w:ascii="Arial" w:hAnsi="Arial" w:cs="Arial"/>
                <w:bCs/>
                <w:sz w:val="20"/>
                <w:szCs w:val="20"/>
              </w:rPr>
              <w:t>’ footer</w:t>
            </w:r>
          </w:p>
        </w:tc>
        <w:tc>
          <w:tcPr>
            <w:tcW w:w="307" w:type="pct"/>
            <w:shd w:val="clear" w:color="auto" w:fill="auto"/>
          </w:tcPr>
          <w:p w:rsidR="000A1DFE" w:rsidRPr="003612FD" w:rsidRDefault="000A1DFE" w:rsidP="008E129C">
            <w:pPr>
              <w:rPr>
                <w:rFonts w:ascii="Arial" w:hAnsi="Arial" w:cs="Arial"/>
                <w:bCs/>
                <w:sz w:val="20"/>
                <w:szCs w:val="20"/>
              </w:rPr>
            </w:pPr>
          </w:p>
        </w:tc>
        <w:tc>
          <w:tcPr>
            <w:tcW w:w="3023" w:type="pct"/>
            <w:shd w:val="clear" w:color="auto" w:fill="auto"/>
          </w:tcPr>
          <w:p w:rsidR="000A1DFE" w:rsidRDefault="000A1DFE" w:rsidP="008E129C">
            <w:pPr>
              <w:jc w:val="both"/>
              <w:rPr>
                <w:rFonts w:ascii="Arial" w:hAnsi="Arial" w:cs="Arial"/>
                <w:sz w:val="20"/>
                <w:szCs w:val="20"/>
              </w:rPr>
            </w:pPr>
            <w:r>
              <w:rPr>
                <w:rFonts w:ascii="Arial" w:hAnsi="Arial" w:cs="Arial"/>
                <w:sz w:val="20"/>
                <w:szCs w:val="20"/>
              </w:rPr>
              <w:t>Please add the highlighted text below</w:t>
            </w:r>
          </w:p>
          <w:p w:rsidR="000A1DFE" w:rsidRPr="007F7526" w:rsidRDefault="000A1DFE" w:rsidP="008E129C">
            <w:pPr>
              <w:jc w:val="both"/>
              <w:rPr>
                <w:rFonts w:ascii="Arial" w:hAnsi="Arial" w:cs="Arial"/>
                <w:sz w:val="20"/>
                <w:szCs w:val="20"/>
              </w:rPr>
            </w:pPr>
            <w:r w:rsidRPr="007F7526">
              <w:rPr>
                <w:rFonts w:ascii="Arial" w:hAnsi="Arial" w:cs="Arial"/>
                <w:sz w:val="20"/>
                <w:szCs w:val="20"/>
              </w:rPr>
              <w:t xml:space="preserve">Bidding Document for </w:t>
            </w:r>
            <w:r w:rsidRPr="007F7526">
              <w:rPr>
                <w:rFonts w:ascii="Arial" w:hAnsi="Arial" w:cs="Arial"/>
                <w:sz w:val="20"/>
                <w:szCs w:val="20"/>
                <w:highlight w:val="yellow"/>
              </w:rPr>
              <w:t>Package TNUIFP/CBE/06</w:t>
            </w:r>
          </w:p>
        </w:tc>
        <w:tc>
          <w:tcPr>
            <w:tcW w:w="821" w:type="pct"/>
            <w:shd w:val="clear" w:color="auto" w:fill="auto"/>
          </w:tcPr>
          <w:p w:rsidR="000A1DFE" w:rsidRPr="00232803" w:rsidRDefault="0053100A" w:rsidP="008E129C">
            <w:pPr>
              <w:rPr>
                <w:rFonts w:ascii="Arial" w:hAnsi="Arial" w:cs="Arial"/>
                <w:bCs/>
                <w:sz w:val="20"/>
                <w:szCs w:val="20"/>
              </w:rPr>
            </w:pPr>
            <w:r>
              <w:rPr>
                <w:rFonts w:ascii="Arial" w:hAnsi="Arial" w:cs="Arial"/>
                <w:bCs/>
                <w:sz w:val="20"/>
                <w:szCs w:val="20"/>
              </w:rPr>
              <w:t>Footer corrected</w:t>
            </w:r>
          </w:p>
        </w:tc>
      </w:tr>
      <w:tr w:rsidR="000A1DFE" w:rsidRPr="003612FD" w:rsidTr="00470A9B">
        <w:tc>
          <w:tcPr>
            <w:tcW w:w="849" w:type="pct"/>
            <w:tcBorders>
              <w:bottom w:val="single" w:sz="4" w:space="0" w:color="auto"/>
            </w:tcBorders>
            <w:shd w:val="clear" w:color="auto" w:fill="auto"/>
          </w:tcPr>
          <w:p w:rsidR="000A1DFE" w:rsidRPr="007F7526" w:rsidRDefault="000A1DFE" w:rsidP="008E129C">
            <w:pPr>
              <w:rPr>
                <w:rFonts w:ascii="Arial" w:hAnsi="Arial" w:cs="Arial"/>
                <w:bCs/>
                <w:sz w:val="20"/>
                <w:szCs w:val="20"/>
              </w:rPr>
            </w:pPr>
            <w:r>
              <w:rPr>
                <w:rFonts w:ascii="Arial" w:hAnsi="Arial" w:cs="Arial"/>
                <w:bCs/>
                <w:sz w:val="20"/>
                <w:szCs w:val="20"/>
              </w:rPr>
              <w:t>Table of Contents and Pagination</w:t>
            </w:r>
          </w:p>
        </w:tc>
        <w:tc>
          <w:tcPr>
            <w:tcW w:w="307" w:type="pct"/>
            <w:tcBorders>
              <w:bottom w:val="single" w:sz="4" w:space="0" w:color="auto"/>
            </w:tcBorders>
            <w:shd w:val="clear" w:color="auto" w:fill="auto"/>
          </w:tcPr>
          <w:p w:rsidR="000A1DFE" w:rsidRPr="003612FD" w:rsidRDefault="000A1DFE" w:rsidP="008E129C">
            <w:pPr>
              <w:rPr>
                <w:rFonts w:ascii="Arial" w:hAnsi="Arial" w:cs="Arial"/>
                <w:bCs/>
                <w:sz w:val="20"/>
                <w:szCs w:val="20"/>
              </w:rPr>
            </w:pPr>
          </w:p>
        </w:tc>
        <w:tc>
          <w:tcPr>
            <w:tcW w:w="3023" w:type="pct"/>
            <w:tcBorders>
              <w:bottom w:val="single" w:sz="4" w:space="0" w:color="auto"/>
            </w:tcBorders>
            <w:shd w:val="clear" w:color="auto" w:fill="auto"/>
          </w:tcPr>
          <w:p w:rsidR="000A1DFE" w:rsidRDefault="000A1DFE" w:rsidP="008E129C">
            <w:pPr>
              <w:jc w:val="both"/>
              <w:rPr>
                <w:rFonts w:ascii="Arial" w:hAnsi="Arial" w:cs="Arial"/>
                <w:sz w:val="20"/>
                <w:szCs w:val="20"/>
              </w:rPr>
            </w:pPr>
            <w:r>
              <w:rPr>
                <w:rFonts w:ascii="Arial" w:hAnsi="Arial" w:cs="Arial"/>
                <w:sz w:val="20"/>
                <w:szCs w:val="20"/>
              </w:rPr>
              <w:t>Please ensure consistency of table of contents with the actual page number of the document.</w:t>
            </w:r>
          </w:p>
        </w:tc>
        <w:tc>
          <w:tcPr>
            <w:tcW w:w="821" w:type="pct"/>
            <w:tcBorders>
              <w:bottom w:val="single" w:sz="4" w:space="0" w:color="auto"/>
            </w:tcBorders>
            <w:shd w:val="clear" w:color="auto" w:fill="auto"/>
          </w:tcPr>
          <w:p w:rsidR="000A1DFE" w:rsidRPr="00232803" w:rsidRDefault="00470A9B" w:rsidP="008E129C">
            <w:pPr>
              <w:rPr>
                <w:rFonts w:ascii="Arial" w:hAnsi="Arial" w:cs="Arial"/>
                <w:bCs/>
                <w:sz w:val="20"/>
                <w:szCs w:val="20"/>
              </w:rPr>
            </w:pPr>
            <w:r>
              <w:rPr>
                <w:rFonts w:ascii="Arial" w:hAnsi="Arial" w:cs="Arial"/>
                <w:bCs/>
                <w:sz w:val="20"/>
                <w:szCs w:val="20"/>
              </w:rPr>
              <w:t>Pagination corrected</w:t>
            </w:r>
          </w:p>
        </w:tc>
      </w:tr>
      <w:tr w:rsidR="00CF4153" w:rsidRPr="00CF4153" w:rsidTr="00F06193">
        <w:tc>
          <w:tcPr>
            <w:tcW w:w="4179" w:type="pct"/>
            <w:gridSpan w:val="3"/>
            <w:shd w:val="clear" w:color="auto" w:fill="D9E2F3" w:themeFill="accent1" w:themeFillTint="33"/>
          </w:tcPr>
          <w:p w:rsidR="00CF4153" w:rsidRPr="00CF4153" w:rsidRDefault="008D66CB" w:rsidP="00F06193">
            <w:pPr>
              <w:rPr>
                <w:rFonts w:ascii="Arial" w:hAnsi="Arial" w:cs="Arial"/>
                <w:b/>
                <w:sz w:val="20"/>
                <w:szCs w:val="20"/>
              </w:rPr>
            </w:pPr>
            <w:r w:rsidRPr="008D66CB">
              <w:rPr>
                <w:rFonts w:ascii="Arial" w:hAnsi="Arial" w:cs="Arial"/>
                <w:b/>
                <w:sz w:val="20"/>
                <w:szCs w:val="20"/>
              </w:rPr>
              <w:t>Preface</w:t>
            </w:r>
          </w:p>
        </w:tc>
        <w:tc>
          <w:tcPr>
            <w:tcW w:w="821" w:type="pct"/>
            <w:shd w:val="clear" w:color="auto" w:fill="D9E2F3" w:themeFill="accent1" w:themeFillTint="33"/>
          </w:tcPr>
          <w:p w:rsidR="00CF4153" w:rsidRPr="00232803" w:rsidRDefault="00CF4153" w:rsidP="00F06193">
            <w:pPr>
              <w:rPr>
                <w:rFonts w:ascii="Arial" w:hAnsi="Arial" w:cs="Arial"/>
                <w:bCs/>
                <w:sz w:val="20"/>
                <w:szCs w:val="20"/>
              </w:rPr>
            </w:pPr>
          </w:p>
        </w:tc>
      </w:tr>
      <w:tr w:rsidR="00CF4153" w:rsidRPr="003612FD" w:rsidTr="00F06193">
        <w:tc>
          <w:tcPr>
            <w:tcW w:w="849" w:type="pct"/>
            <w:shd w:val="clear" w:color="auto" w:fill="auto"/>
          </w:tcPr>
          <w:p w:rsidR="00CF4153" w:rsidRPr="003612FD" w:rsidRDefault="00CF4153" w:rsidP="00F06193">
            <w:pPr>
              <w:rPr>
                <w:rFonts w:ascii="Arial" w:hAnsi="Arial" w:cs="Arial"/>
                <w:b/>
                <w:sz w:val="20"/>
                <w:szCs w:val="20"/>
              </w:rPr>
            </w:pPr>
          </w:p>
        </w:tc>
        <w:tc>
          <w:tcPr>
            <w:tcW w:w="307" w:type="pct"/>
            <w:shd w:val="clear" w:color="auto" w:fill="auto"/>
          </w:tcPr>
          <w:p w:rsidR="00CF4153" w:rsidRPr="003612FD" w:rsidRDefault="00CF4153" w:rsidP="00F06193">
            <w:pPr>
              <w:rPr>
                <w:rFonts w:ascii="Arial" w:hAnsi="Arial" w:cs="Arial"/>
                <w:sz w:val="20"/>
                <w:szCs w:val="20"/>
              </w:rPr>
            </w:pPr>
          </w:p>
        </w:tc>
        <w:tc>
          <w:tcPr>
            <w:tcW w:w="3023" w:type="pct"/>
            <w:shd w:val="clear" w:color="auto" w:fill="auto"/>
          </w:tcPr>
          <w:p w:rsidR="00CF4153" w:rsidRPr="003612FD" w:rsidRDefault="00204557" w:rsidP="00204557">
            <w:pPr>
              <w:rPr>
                <w:rFonts w:ascii="Arial" w:hAnsi="Arial" w:cs="Arial"/>
                <w:bCs/>
                <w:sz w:val="20"/>
                <w:szCs w:val="20"/>
              </w:rPr>
            </w:pPr>
            <w:r w:rsidRPr="00204557">
              <w:rPr>
                <w:rFonts w:ascii="Arial" w:hAnsi="Arial" w:cs="Arial"/>
                <w:bCs/>
                <w:sz w:val="20"/>
                <w:szCs w:val="20"/>
              </w:rPr>
              <w:t>This procurement is governed by “</w:t>
            </w:r>
            <w:r w:rsidRPr="00232803">
              <w:rPr>
                <w:rFonts w:ascii="Arial" w:hAnsi="Arial" w:cs="Arial"/>
                <w:bCs/>
                <w:i/>
                <w:iCs/>
                <w:sz w:val="20"/>
                <w:szCs w:val="20"/>
              </w:rPr>
              <w:t>ADB’s Procurement Guidelines 2015</w:t>
            </w:r>
            <w:r w:rsidRPr="00204557">
              <w:rPr>
                <w:rFonts w:ascii="Arial" w:hAnsi="Arial" w:cs="Arial"/>
                <w:bCs/>
                <w:sz w:val="20"/>
                <w:szCs w:val="20"/>
              </w:rPr>
              <w:t>” not “Procurement Regulations for ADB Borrowers: Goods, Works, Nonconsulting and Consulting Services (2017)”. Please correct.</w:t>
            </w:r>
          </w:p>
        </w:tc>
        <w:tc>
          <w:tcPr>
            <w:tcW w:w="821" w:type="pct"/>
            <w:shd w:val="clear" w:color="auto" w:fill="auto"/>
          </w:tcPr>
          <w:p w:rsidR="00CF4153" w:rsidRPr="00232803" w:rsidRDefault="0065089D" w:rsidP="00F06193">
            <w:pPr>
              <w:rPr>
                <w:rFonts w:ascii="Arial" w:hAnsi="Arial" w:cs="Arial"/>
                <w:bCs/>
                <w:sz w:val="20"/>
                <w:szCs w:val="20"/>
              </w:rPr>
            </w:pPr>
            <w:r>
              <w:rPr>
                <w:rFonts w:ascii="Arial" w:hAnsi="Arial" w:cs="Arial"/>
                <w:bCs/>
                <w:sz w:val="20"/>
                <w:szCs w:val="20"/>
              </w:rPr>
              <w:t>Corrected</w:t>
            </w:r>
          </w:p>
        </w:tc>
      </w:tr>
      <w:tr w:rsidR="008D66CB" w:rsidRPr="003612FD" w:rsidTr="00F06193">
        <w:tc>
          <w:tcPr>
            <w:tcW w:w="849" w:type="pct"/>
            <w:shd w:val="clear" w:color="auto" w:fill="auto"/>
          </w:tcPr>
          <w:p w:rsidR="008D66CB" w:rsidRPr="003612FD" w:rsidRDefault="008D66CB" w:rsidP="00F06193">
            <w:pPr>
              <w:rPr>
                <w:rFonts w:ascii="Arial" w:hAnsi="Arial" w:cs="Arial"/>
                <w:b/>
                <w:sz w:val="20"/>
                <w:szCs w:val="20"/>
              </w:rPr>
            </w:pPr>
          </w:p>
        </w:tc>
        <w:tc>
          <w:tcPr>
            <w:tcW w:w="307" w:type="pct"/>
            <w:shd w:val="clear" w:color="auto" w:fill="auto"/>
          </w:tcPr>
          <w:p w:rsidR="008D66CB" w:rsidRPr="003612FD" w:rsidRDefault="008D66CB" w:rsidP="00F06193">
            <w:pPr>
              <w:rPr>
                <w:rFonts w:ascii="Arial" w:hAnsi="Arial" w:cs="Arial"/>
                <w:sz w:val="20"/>
                <w:szCs w:val="20"/>
              </w:rPr>
            </w:pPr>
          </w:p>
        </w:tc>
        <w:tc>
          <w:tcPr>
            <w:tcW w:w="3023" w:type="pct"/>
            <w:shd w:val="clear" w:color="auto" w:fill="auto"/>
          </w:tcPr>
          <w:p w:rsidR="008D66CB" w:rsidRPr="003612FD" w:rsidRDefault="00232803" w:rsidP="00F06193">
            <w:pPr>
              <w:rPr>
                <w:rFonts w:ascii="Arial" w:hAnsi="Arial" w:cs="Arial"/>
                <w:bCs/>
                <w:sz w:val="20"/>
                <w:szCs w:val="20"/>
              </w:rPr>
            </w:pPr>
            <w:r w:rsidRPr="00204557">
              <w:rPr>
                <w:rFonts w:ascii="Arial" w:hAnsi="Arial" w:cs="Arial"/>
                <w:bCs/>
                <w:sz w:val="20"/>
                <w:szCs w:val="20"/>
              </w:rPr>
              <w:t>“OCB no.” should be corrected to “NCB no.”</w:t>
            </w:r>
          </w:p>
        </w:tc>
        <w:tc>
          <w:tcPr>
            <w:tcW w:w="821" w:type="pct"/>
            <w:shd w:val="clear" w:color="auto" w:fill="auto"/>
          </w:tcPr>
          <w:p w:rsidR="008D66CB" w:rsidRPr="00232803" w:rsidRDefault="0065089D" w:rsidP="00F06193">
            <w:pPr>
              <w:rPr>
                <w:rFonts w:ascii="Arial" w:hAnsi="Arial" w:cs="Arial"/>
                <w:bCs/>
                <w:sz w:val="20"/>
                <w:szCs w:val="20"/>
              </w:rPr>
            </w:pPr>
            <w:r>
              <w:rPr>
                <w:rFonts w:ascii="Arial" w:hAnsi="Arial" w:cs="Arial"/>
                <w:bCs/>
                <w:sz w:val="20"/>
                <w:szCs w:val="20"/>
              </w:rPr>
              <w:t>Corrected</w:t>
            </w:r>
          </w:p>
        </w:tc>
      </w:tr>
      <w:tr w:rsidR="000A1DFE" w:rsidRPr="00CF4153" w:rsidTr="00CF4153">
        <w:tc>
          <w:tcPr>
            <w:tcW w:w="4179" w:type="pct"/>
            <w:gridSpan w:val="3"/>
            <w:shd w:val="clear" w:color="auto" w:fill="D9E2F3" w:themeFill="accent1" w:themeFillTint="33"/>
          </w:tcPr>
          <w:p w:rsidR="000A1DFE" w:rsidRPr="00CF4153" w:rsidRDefault="000A1DFE" w:rsidP="008E129C">
            <w:pPr>
              <w:rPr>
                <w:rFonts w:ascii="Arial" w:hAnsi="Arial" w:cs="Arial"/>
                <w:b/>
                <w:sz w:val="20"/>
                <w:szCs w:val="20"/>
              </w:rPr>
            </w:pPr>
            <w:r w:rsidRPr="003612FD">
              <w:rPr>
                <w:rFonts w:ascii="Arial" w:hAnsi="Arial" w:cs="Arial"/>
                <w:b/>
                <w:sz w:val="20"/>
                <w:szCs w:val="20"/>
              </w:rPr>
              <w:t>Section 1 – Instruction to Bidders</w:t>
            </w:r>
          </w:p>
        </w:tc>
        <w:tc>
          <w:tcPr>
            <w:tcW w:w="821" w:type="pct"/>
            <w:shd w:val="clear" w:color="auto" w:fill="D9E2F3" w:themeFill="accent1" w:themeFillTint="33"/>
          </w:tcPr>
          <w:p w:rsidR="000A1DFE" w:rsidRPr="00232803" w:rsidRDefault="000A1DFE" w:rsidP="008E129C">
            <w:pPr>
              <w:rPr>
                <w:rFonts w:ascii="Arial" w:hAnsi="Arial" w:cs="Arial"/>
                <w:bCs/>
                <w:sz w:val="20"/>
                <w:szCs w:val="20"/>
              </w:rPr>
            </w:pPr>
          </w:p>
        </w:tc>
      </w:tr>
      <w:tr w:rsidR="000A1DFE" w:rsidRPr="003612FD" w:rsidTr="00D06873">
        <w:tc>
          <w:tcPr>
            <w:tcW w:w="849" w:type="pct"/>
            <w:shd w:val="clear" w:color="auto" w:fill="auto"/>
          </w:tcPr>
          <w:p w:rsidR="000A1DFE" w:rsidRPr="003612FD" w:rsidRDefault="000A1DFE" w:rsidP="008E129C">
            <w:pPr>
              <w:rPr>
                <w:rFonts w:ascii="Arial" w:hAnsi="Arial" w:cs="Arial"/>
                <w:b/>
                <w:sz w:val="20"/>
                <w:szCs w:val="20"/>
              </w:rPr>
            </w:pPr>
          </w:p>
        </w:tc>
        <w:tc>
          <w:tcPr>
            <w:tcW w:w="307" w:type="pct"/>
            <w:shd w:val="clear" w:color="auto" w:fill="auto"/>
          </w:tcPr>
          <w:p w:rsidR="000A1DFE" w:rsidRPr="003612FD" w:rsidRDefault="000A1DFE" w:rsidP="008E129C">
            <w:pPr>
              <w:rPr>
                <w:rFonts w:ascii="Arial" w:hAnsi="Arial" w:cs="Arial"/>
                <w:sz w:val="20"/>
                <w:szCs w:val="20"/>
              </w:rPr>
            </w:pPr>
          </w:p>
        </w:tc>
        <w:tc>
          <w:tcPr>
            <w:tcW w:w="3023" w:type="pct"/>
            <w:shd w:val="clear" w:color="auto" w:fill="auto"/>
          </w:tcPr>
          <w:p w:rsidR="000A1DFE" w:rsidRPr="003612FD" w:rsidRDefault="000A1DFE" w:rsidP="008E129C">
            <w:pPr>
              <w:rPr>
                <w:rFonts w:ascii="Arial" w:hAnsi="Arial" w:cs="Arial"/>
                <w:bCs/>
                <w:sz w:val="20"/>
                <w:szCs w:val="20"/>
              </w:rPr>
            </w:pPr>
            <w:r w:rsidRPr="003612FD">
              <w:rPr>
                <w:rFonts w:ascii="Arial" w:hAnsi="Arial" w:cs="Arial"/>
                <w:bCs/>
                <w:sz w:val="20"/>
                <w:szCs w:val="20"/>
              </w:rPr>
              <w:t>Please confirm that this section of SBD is not altered.</w:t>
            </w:r>
          </w:p>
        </w:tc>
        <w:tc>
          <w:tcPr>
            <w:tcW w:w="821" w:type="pct"/>
            <w:shd w:val="clear" w:color="auto" w:fill="auto"/>
          </w:tcPr>
          <w:p w:rsidR="000A1DFE" w:rsidRPr="00232803" w:rsidRDefault="0065089D" w:rsidP="008E129C">
            <w:pPr>
              <w:rPr>
                <w:rFonts w:ascii="Arial" w:hAnsi="Arial" w:cs="Arial"/>
                <w:bCs/>
                <w:sz w:val="20"/>
                <w:szCs w:val="20"/>
              </w:rPr>
            </w:pPr>
            <w:r>
              <w:rPr>
                <w:rFonts w:ascii="Arial" w:hAnsi="Arial" w:cs="Arial"/>
                <w:bCs/>
                <w:sz w:val="20"/>
                <w:szCs w:val="20"/>
              </w:rPr>
              <w:t>This section is not altered.</w:t>
            </w:r>
          </w:p>
        </w:tc>
      </w:tr>
      <w:tr w:rsidR="000A1DFE" w:rsidRPr="003612FD" w:rsidTr="00D06873">
        <w:tc>
          <w:tcPr>
            <w:tcW w:w="4179" w:type="pct"/>
            <w:gridSpan w:val="3"/>
            <w:shd w:val="clear" w:color="auto" w:fill="D9E2F3" w:themeFill="accent1" w:themeFillTint="33"/>
          </w:tcPr>
          <w:p w:rsidR="000A1DFE" w:rsidRPr="003612FD" w:rsidRDefault="000A1DFE" w:rsidP="008E129C">
            <w:pPr>
              <w:rPr>
                <w:rFonts w:ascii="Arial" w:hAnsi="Arial" w:cs="Arial"/>
                <w:b/>
                <w:sz w:val="20"/>
                <w:szCs w:val="20"/>
              </w:rPr>
            </w:pPr>
            <w:r w:rsidRPr="003612FD">
              <w:rPr>
                <w:rFonts w:ascii="Arial" w:hAnsi="Arial" w:cs="Arial"/>
                <w:b/>
                <w:sz w:val="20"/>
                <w:szCs w:val="20"/>
              </w:rPr>
              <w:t>Section 2 – Bid Data Sheets [BDS]</w:t>
            </w:r>
          </w:p>
        </w:tc>
        <w:tc>
          <w:tcPr>
            <w:tcW w:w="821" w:type="pct"/>
            <w:shd w:val="clear" w:color="auto" w:fill="D9E2F3" w:themeFill="accent1" w:themeFillTint="33"/>
          </w:tcPr>
          <w:p w:rsidR="000A1DFE" w:rsidRPr="00232803" w:rsidRDefault="000A1DFE" w:rsidP="008E129C">
            <w:pPr>
              <w:rPr>
                <w:rFonts w:ascii="Arial" w:hAnsi="Arial" w:cs="Arial"/>
                <w:bCs/>
                <w:sz w:val="20"/>
                <w:szCs w:val="20"/>
              </w:rPr>
            </w:pPr>
          </w:p>
        </w:tc>
      </w:tr>
      <w:tr w:rsidR="00A1715B" w:rsidRPr="004005FB" w:rsidTr="00F06193">
        <w:tc>
          <w:tcPr>
            <w:tcW w:w="849" w:type="pct"/>
            <w:shd w:val="clear" w:color="auto" w:fill="auto"/>
          </w:tcPr>
          <w:p w:rsidR="00A1715B" w:rsidRPr="004005FB" w:rsidRDefault="000F6FB8" w:rsidP="00F06193">
            <w:pPr>
              <w:rPr>
                <w:rFonts w:ascii="Arial" w:hAnsi="Arial" w:cs="Arial"/>
                <w:bCs/>
                <w:sz w:val="20"/>
                <w:szCs w:val="20"/>
              </w:rPr>
            </w:pPr>
            <w:r w:rsidRPr="004005FB">
              <w:rPr>
                <w:rFonts w:ascii="Arial" w:hAnsi="Arial" w:cs="Arial"/>
                <w:bCs/>
                <w:sz w:val="20"/>
                <w:szCs w:val="20"/>
              </w:rPr>
              <w:t>ITB 1.1</w:t>
            </w:r>
          </w:p>
        </w:tc>
        <w:tc>
          <w:tcPr>
            <w:tcW w:w="307" w:type="pct"/>
          </w:tcPr>
          <w:p w:rsidR="00A1715B" w:rsidRPr="004005FB" w:rsidRDefault="00A1715B" w:rsidP="00F06193">
            <w:pPr>
              <w:rPr>
                <w:rFonts w:ascii="Arial" w:hAnsi="Arial" w:cs="Arial"/>
                <w:sz w:val="20"/>
                <w:szCs w:val="20"/>
              </w:rPr>
            </w:pPr>
          </w:p>
        </w:tc>
        <w:tc>
          <w:tcPr>
            <w:tcW w:w="3023" w:type="pct"/>
            <w:tcBorders>
              <w:top w:val="dotted" w:sz="4" w:space="0" w:color="auto"/>
            </w:tcBorders>
            <w:shd w:val="clear" w:color="auto" w:fill="auto"/>
          </w:tcPr>
          <w:p w:rsidR="00A1715B" w:rsidRPr="004005FB" w:rsidRDefault="00AA2D31" w:rsidP="00F06193">
            <w:pPr>
              <w:rPr>
                <w:rFonts w:ascii="Arial" w:hAnsi="Arial" w:cs="Arial"/>
                <w:sz w:val="20"/>
                <w:szCs w:val="20"/>
              </w:rPr>
            </w:pPr>
            <w:r>
              <w:rPr>
                <w:rFonts w:ascii="Arial" w:hAnsi="Arial" w:cs="Arial"/>
                <w:sz w:val="20"/>
                <w:szCs w:val="20"/>
              </w:rPr>
              <w:t>C</w:t>
            </w:r>
            <w:r w:rsidR="004005FB" w:rsidRPr="004005FB">
              <w:rPr>
                <w:rFonts w:ascii="Arial" w:hAnsi="Arial" w:cs="Arial"/>
                <w:sz w:val="20"/>
                <w:szCs w:val="20"/>
              </w:rPr>
              <w:t>orrect “Open competitive bidding (OCB)” to “</w:t>
            </w:r>
            <w:r w:rsidR="004005FB" w:rsidRPr="004005FB">
              <w:rPr>
                <w:rFonts w:ascii="Arial" w:hAnsi="Arial" w:cs="Arial"/>
                <w:i/>
                <w:iCs/>
                <w:sz w:val="20"/>
                <w:szCs w:val="20"/>
              </w:rPr>
              <w:t>National competitive bidding (NCB)</w:t>
            </w:r>
            <w:r w:rsidR="004005FB" w:rsidRPr="004005FB">
              <w:rPr>
                <w:rFonts w:ascii="Arial" w:hAnsi="Arial" w:cs="Arial"/>
                <w:sz w:val="20"/>
                <w:szCs w:val="20"/>
              </w:rPr>
              <w:t>”</w:t>
            </w:r>
          </w:p>
        </w:tc>
        <w:tc>
          <w:tcPr>
            <w:tcW w:w="821" w:type="pct"/>
            <w:tcBorders>
              <w:top w:val="dotted" w:sz="4" w:space="0" w:color="auto"/>
            </w:tcBorders>
            <w:shd w:val="clear" w:color="auto" w:fill="auto"/>
          </w:tcPr>
          <w:p w:rsidR="00A1715B" w:rsidRPr="004005FB" w:rsidRDefault="0065089D" w:rsidP="00F06193">
            <w:pPr>
              <w:rPr>
                <w:rFonts w:ascii="Arial" w:hAnsi="Arial" w:cs="Arial"/>
                <w:bCs/>
                <w:sz w:val="20"/>
                <w:szCs w:val="20"/>
              </w:rPr>
            </w:pPr>
            <w:r>
              <w:rPr>
                <w:rFonts w:ascii="Arial" w:hAnsi="Arial" w:cs="Arial"/>
                <w:bCs/>
                <w:sz w:val="20"/>
                <w:szCs w:val="20"/>
              </w:rPr>
              <w:t>Corrected</w:t>
            </w:r>
          </w:p>
        </w:tc>
      </w:tr>
      <w:tr w:rsidR="00445E4C" w:rsidRPr="004005FB" w:rsidTr="00F06193">
        <w:tc>
          <w:tcPr>
            <w:tcW w:w="849" w:type="pct"/>
            <w:shd w:val="clear" w:color="auto" w:fill="auto"/>
          </w:tcPr>
          <w:p w:rsidR="00445E4C" w:rsidRPr="004005FB" w:rsidRDefault="00445E4C" w:rsidP="00445E4C">
            <w:pPr>
              <w:rPr>
                <w:rFonts w:ascii="Arial" w:hAnsi="Arial" w:cs="Arial"/>
                <w:bCs/>
                <w:sz w:val="20"/>
                <w:szCs w:val="20"/>
              </w:rPr>
            </w:pPr>
            <w:r w:rsidRPr="004005FB">
              <w:rPr>
                <w:rFonts w:ascii="Arial" w:hAnsi="Arial" w:cs="Arial"/>
                <w:bCs/>
                <w:sz w:val="20"/>
                <w:szCs w:val="20"/>
              </w:rPr>
              <w:t>ITB 1.1</w:t>
            </w:r>
          </w:p>
        </w:tc>
        <w:tc>
          <w:tcPr>
            <w:tcW w:w="307" w:type="pct"/>
          </w:tcPr>
          <w:p w:rsidR="00445E4C" w:rsidRPr="004005FB" w:rsidRDefault="00445E4C" w:rsidP="00445E4C">
            <w:pPr>
              <w:rPr>
                <w:rFonts w:ascii="Arial" w:hAnsi="Arial" w:cs="Arial"/>
                <w:sz w:val="20"/>
                <w:szCs w:val="20"/>
              </w:rPr>
            </w:pPr>
          </w:p>
        </w:tc>
        <w:tc>
          <w:tcPr>
            <w:tcW w:w="3023" w:type="pct"/>
            <w:tcBorders>
              <w:top w:val="dotted" w:sz="4" w:space="0" w:color="auto"/>
            </w:tcBorders>
            <w:shd w:val="clear" w:color="auto" w:fill="auto"/>
          </w:tcPr>
          <w:p w:rsidR="00445E4C" w:rsidRPr="00B21C33" w:rsidRDefault="005403AD" w:rsidP="00445E4C">
            <w:pPr>
              <w:rPr>
                <w:rFonts w:ascii="Arial" w:hAnsi="Arial" w:cs="Arial"/>
                <w:sz w:val="20"/>
                <w:szCs w:val="20"/>
              </w:rPr>
            </w:pPr>
            <w:r w:rsidRPr="00B21C33">
              <w:rPr>
                <w:rFonts w:ascii="Arial" w:hAnsi="Arial" w:cs="Arial"/>
                <w:sz w:val="20"/>
                <w:szCs w:val="20"/>
              </w:rPr>
              <w:t xml:space="preserve">Harmonize </w:t>
            </w:r>
            <w:r w:rsidR="00EF6CFE" w:rsidRPr="00B21C33">
              <w:rPr>
                <w:rFonts w:ascii="Arial" w:hAnsi="Arial" w:cs="Arial"/>
                <w:sz w:val="20"/>
                <w:szCs w:val="20"/>
              </w:rPr>
              <w:t>the procurement package name with the one in cover page, i.e. “</w:t>
            </w:r>
            <w:r w:rsidR="00EF6CFE" w:rsidRPr="00B21C33">
              <w:rPr>
                <w:rFonts w:ascii="Arial" w:hAnsi="Arial" w:cs="Arial"/>
                <w:i/>
                <w:iCs/>
                <w:sz w:val="20"/>
                <w:szCs w:val="20"/>
              </w:rPr>
              <w:t>1) Construction of Sewage Treatment Plant of capacity 15.43 mld on DBO basis for UGSS to Added Areas of Vadavalli  and Veerakeralam Area Wards 16 to 19 (Zone V) of Coimbatore Corporation in Coimbatore District, 2)Construction of Sewage Treatment Plant of capacity 19.49 mld on DBO basis for UGSS to Added Areas of Kavundampalayam and Thudiyalur Area Wards 1(Part), 2 to 9 &amp; 43(part) (Zone VII)of Coimbatore Corporation in Coimbatore District  – Project completion : 24 months followed by 6 months Trial Run and including 10 years paid maintenance.</w:t>
            </w:r>
            <w:r w:rsidR="00EF6CFE" w:rsidRPr="00B21C33">
              <w:rPr>
                <w:rFonts w:ascii="Arial" w:hAnsi="Arial" w:cs="Arial"/>
                <w:sz w:val="20"/>
                <w:szCs w:val="20"/>
              </w:rPr>
              <w:t>“</w:t>
            </w:r>
          </w:p>
        </w:tc>
        <w:tc>
          <w:tcPr>
            <w:tcW w:w="821" w:type="pct"/>
            <w:tcBorders>
              <w:top w:val="dotted" w:sz="4" w:space="0" w:color="auto"/>
            </w:tcBorders>
            <w:shd w:val="clear" w:color="auto" w:fill="auto"/>
          </w:tcPr>
          <w:p w:rsidR="00445E4C" w:rsidRPr="004005FB" w:rsidRDefault="0065089D" w:rsidP="00445E4C">
            <w:pPr>
              <w:rPr>
                <w:rFonts w:ascii="Arial" w:hAnsi="Arial" w:cs="Arial"/>
                <w:bCs/>
                <w:sz w:val="20"/>
                <w:szCs w:val="20"/>
              </w:rPr>
            </w:pPr>
            <w:r>
              <w:rPr>
                <w:rFonts w:ascii="Arial" w:hAnsi="Arial" w:cs="Arial"/>
                <w:bCs/>
                <w:sz w:val="20"/>
                <w:szCs w:val="20"/>
              </w:rPr>
              <w:t>Corrected</w:t>
            </w:r>
          </w:p>
        </w:tc>
      </w:tr>
      <w:tr w:rsidR="00B21C33" w:rsidRPr="004005FB" w:rsidTr="00F06193">
        <w:tc>
          <w:tcPr>
            <w:tcW w:w="849" w:type="pct"/>
            <w:shd w:val="clear" w:color="auto" w:fill="auto"/>
          </w:tcPr>
          <w:p w:rsidR="00B21C33" w:rsidRPr="004005FB" w:rsidRDefault="00B21C33" w:rsidP="00B21C33">
            <w:pPr>
              <w:rPr>
                <w:rFonts w:ascii="Arial" w:hAnsi="Arial" w:cs="Arial"/>
                <w:bCs/>
                <w:sz w:val="20"/>
                <w:szCs w:val="20"/>
              </w:rPr>
            </w:pPr>
            <w:r w:rsidRPr="004005FB">
              <w:rPr>
                <w:rFonts w:ascii="Arial" w:hAnsi="Arial" w:cs="Arial"/>
                <w:bCs/>
                <w:sz w:val="20"/>
                <w:szCs w:val="20"/>
              </w:rPr>
              <w:t>ITB 1.1</w:t>
            </w:r>
          </w:p>
        </w:tc>
        <w:tc>
          <w:tcPr>
            <w:tcW w:w="307" w:type="pct"/>
          </w:tcPr>
          <w:p w:rsidR="00B21C33" w:rsidRPr="004005FB" w:rsidRDefault="00B21C33" w:rsidP="00B21C33">
            <w:pPr>
              <w:rPr>
                <w:rFonts w:ascii="Arial" w:hAnsi="Arial" w:cs="Arial"/>
                <w:sz w:val="20"/>
                <w:szCs w:val="20"/>
              </w:rPr>
            </w:pPr>
          </w:p>
        </w:tc>
        <w:tc>
          <w:tcPr>
            <w:tcW w:w="3023" w:type="pct"/>
            <w:tcBorders>
              <w:top w:val="dotted" w:sz="4" w:space="0" w:color="auto"/>
            </w:tcBorders>
            <w:shd w:val="clear" w:color="auto" w:fill="auto"/>
          </w:tcPr>
          <w:p w:rsidR="00B21C33" w:rsidRPr="00B21C33" w:rsidRDefault="00C00DBD" w:rsidP="00B21C33">
            <w:pPr>
              <w:rPr>
                <w:rFonts w:ascii="Arial" w:hAnsi="Arial" w:cs="Arial"/>
                <w:sz w:val="20"/>
                <w:szCs w:val="20"/>
              </w:rPr>
            </w:pPr>
            <w:r>
              <w:rPr>
                <w:rFonts w:ascii="Arial" w:hAnsi="Arial" w:cs="Arial"/>
                <w:sz w:val="20"/>
                <w:szCs w:val="20"/>
              </w:rPr>
              <w:t>“</w:t>
            </w:r>
            <w:r w:rsidR="00B21C33" w:rsidRPr="00B21C33">
              <w:rPr>
                <w:rFonts w:ascii="Arial" w:hAnsi="Arial" w:cs="Arial"/>
                <w:sz w:val="20"/>
                <w:szCs w:val="20"/>
              </w:rPr>
              <w:t xml:space="preserve">The number and identification of lots (contracts) comprising this OCB is: 01/2021-22” should be corrected to </w:t>
            </w:r>
            <w:r w:rsidR="00B21C33" w:rsidRPr="00B21C33">
              <w:rPr>
                <w:rFonts w:ascii="Arial" w:hAnsi="Arial" w:cs="Arial"/>
                <w:i/>
                <w:iCs/>
                <w:sz w:val="20"/>
                <w:szCs w:val="20"/>
              </w:rPr>
              <w:t xml:space="preserve">“The number and identification of lots (contracts) comprising this </w:t>
            </w:r>
            <w:r w:rsidR="00B21C33" w:rsidRPr="00B21C33">
              <w:rPr>
                <w:rFonts w:ascii="Arial" w:hAnsi="Arial" w:cs="Arial"/>
                <w:i/>
                <w:iCs/>
                <w:color w:val="FF0000"/>
                <w:sz w:val="20"/>
                <w:szCs w:val="20"/>
              </w:rPr>
              <w:t>NCB</w:t>
            </w:r>
            <w:r w:rsidR="00B21C33" w:rsidRPr="00B21C33">
              <w:rPr>
                <w:rFonts w:ascii="Arial" w:hAnsi="Arial" w:cs="Arial"/>
                <w:i/>
                <w:iCs/>
                <w:sz w:val="20"/>
                <w:szCs w:val="20"/>
              </w:rPr>
              <w:t xml:space="preserve"> is: </w:t>
            </w:r>
            <w:r w:rsidR="00B21C33" w:rsidRPr="00B21C33">
              <w:rPr>
                <w:rFonts w:ascii="Arial" w:hAnsi="Arial" w:cs="Arial"/>
                <w:i/>
                <w:iCs/>
                <w:color w:val="FF0000"/>
                <w:sz w:val="20"/>
                <w:szCs w:val="20"/>
              </w:rPr>
              <w:t>None</w:t>
            </w:r>
            <w:r w:rsidR="00B21C33" w:rsidRPr="00B21C33">
              <w:rPr>
                <w:rFonts w:ascii="Arial" w:hAnsi="Arial" w:cs="Arial"/>
                <w:i/>
                <w:iCs/>
                <w:sz w:val="20"/>
                <w:szCs w:val="20"/>
              </w:rPr>
              <w:t>”</w:t>
            </w:r>
          </w:p>
        </w:tc>
        <w:tc>
          <w:tcPr>
            <w:tcW w:w="821" w:type="pct"/>
            <w:tcBorders>
              <w:top w:val="dotted" w:sz="4" w:space="0" w:color="auto"/>
            </w:tcBorders>
            <w:shd w:val="clear" w:color="auto" w:fill="auto"/>
          </w:tcPr>
          <w:p w:rsidR="00B21C33" w:rsidRPr="004005FB" w:rsidRDefault="0065089D" w:rsidP="00B21C33">
            <w:pPr>
              <w:rPr>
                <w:rFonts w:ascii="Arial" w:hAnsi="Arial" w:cs="Arial"/>
                <w:bCs/>
                <w:sz w:val="20"/>
                <w:szCs w:val="20"/>
              </w:rPr>
            </w:pPr>
            <w:r>
              <w:rPr>
                <w:rFonts w:ascii="Arial" w:hAnsi="Arial" w:cs="Arial"/>
                <w:bCs/>
                <w:sz w:val="20"/>
                <w:szCs w:val="20"/>
              </w:rPr>
              <w:t>Corrected</w:t>
            </w:r>
          </w:p>
        </w:tc>
      </w:tr>
      <w:tr w:rsidR="00B21C33" w:rsidRPr="003612FD" w:rsidTr="00D06873">
        <w:tc>
          <w:tcPr>
            <w:tcW w:w="849" w:type="pct"/>
            <w:shd w:val="clear" w:color="auto" w:fill="auto"/>
          </w:tcPr>
          <w:p w:rsidR="00B21C33" w:rsidRPr="00EB7F89" w:rsidRDefault="00B21C33" w:rsidP="00B21C33">
            <w:pPr>
              <w:rPr>
                <w:rFonts w:ascii="Arial" w:hAnsi="Arial" w:cs="Arial"/>
                <w:bCs/>
                <w:sz w:val="20"/>
                <w:szCs w:val="20"/>
              </w:rPr>
            </w:pPr>
            <w:r w:rsidRPr="00EB7F89">
              <w:rPr>
                <w:rFonts w:ascii="Arial" w:hAnsi="Arial" w:cs="Arial"/>
                <w:bCs/>
                <w:sz w:val="20"/>
                <w:szCs w:val="20"/>
              </w:rPr>
              <w:t>ITB 7.4</w:t>
            </w:r>
          </w:p>
        </w:tc>
        <w:tc>
          <w:tcPr>
            <w:tcW w:w="307" w:type="pct"/>
          </w:tcPr>
          <w:p w:rsidR="00B21C33" w:rsidRPr="00EB7F89" w:rsidRDefault="00B21C33" w:rsidP="00B21C33">
            <w:pPr>
              <w:rPr>
                <w:rFonts w:ascii="Arial" w:hAnsi="Arial" w:cs="Arial"/>
                <w:sz w:val="20"/>
                <w:szCs w:val="20"/>
              </w:rPr>
            </w:pPr>
          </w:p>
        </w:tc>
        <w:tc>
          <w:tcPr>
            <w:tcW w:w="3023" w:type="pct"/>
            <w:tcBorders>
              <w:top w:val="dotted" w:sz="4" w:space="0" w:color="auto"/>
            </w:tcBorders>
            <w:shd w:val="clear" w:color="auto" w:fill="auto"/>
          </w:tcPr>
          <w:p w:rsidR="00B21C33" w:rsidRPr="00EB7F89" w:rsidRDefault="00B21C33" w:rsidP="006A106F">
            <w:pPr>
              <w:rPr>
                <w:rFonts w:ascii="Arial" w:hAnsi="Arial" w:cs="Arial"/>
                <w:sz w:val="20"/>
                <w:szCs w:val="20"/>
              </w:rPr>
            </w:pPr>
            <w:r w:rsidRPr="00EB7F89">
              <w:rPr>
                <w:rFonts w:ascii="Arial" w:hAnsi="Arial" w:cs="Arial"/>
                <w:sz w:val="20"/>
                <w:szCs w:val="20"/>
              </w:rPr>
              <w:t xml:space="preserve">Please </w:t>
            </w:r>
            <w:r w:rsidR="007316D3">
              <w:rPr>
                <w:rFonts w:ascii="Arial" w:hAnsi="Arial" w:cs="Arial"/>
                <w:sz w:val="20"/>
                <w:szCs w:val="20"/>
              </w:rPr>
              <w:t xml:space="preserve">provide email address where bidder can request for link to virtually participate </w:t>
            </w:r>
            <w:r w:rsidR="00027303">
              <w:rPr>
                <w:rFonts w:ascii="Arial" w:hAnsi="Arial" w:cs="Arial"/>
                <w:sz w:val="20"/>
                <w:szCs w:val="20"/>
              </w:rPr>
              <w:t>the pre-bid</w:t>
            </w:r>
            <w:r w:rsidR="006A106F">
              <w:rPr>
                <w:rFonts w:ascii="Arial" w:hAnsi="Arial" w:cs="Arial"/>
                <w:sz w:val="20"/>
                <w:szCs w:val="20"/>
              </w:rPr>
              <w:t xml:space="preserve"> meeting.</w:t>
            </w:r>
          </w:p>
        </w:tc>
        <w:tc>
          <w:tcPr>
            <w:tcW w:w="821" w:type="pct"/>
            <w:tcBorders>
              <w:top w:val="dotted" w:sz="4" w:space="0" w:color="auto"/>
            </w:tcBorders>
            <w:shd w:val="clear" w:color="auto" w:fill="auto"/>
          </w:tcPr>
          <w:p w:rsidR="00B21C33" w:rsidRPr="00232803" w:rsidRDefault="0065089D" w:rsidP="00B21C33">
            <w:pPr>
              <w:rPr>
                <w:rFonts w:ascii="Arial" w:hAnsi="Arial" w:cs="Arial"/>
                <w:bCs/>
                <w:sz w:val="20"/>
                <w:szCs w:val="20"/>
              </w:rPr>
            </w:pPr>
            <w:r>
              <w:rPr>
                <w:rFonts w:ascii="Arial" w:hAnsi="Arial" w:cs="Arial"/>
                <w:bCs/>
                <w:sz w:val="20"/>
                <w:szCs w:val="20"/>
              </w:rPr>
              <w:t>E mail provided</w:t>
            </w:r>
          </w:p>
        </w:tc>
      </w:tr>
      <w:tr w:rsidR="00B21C33" w:rsidRPr="003612FD" w:rsidTr="00A7045D">
        <w:tc>
          <w:tcPr>
            <w:tcW w:w="849" w:type="pct"/>
            <w:shd w:val="clear" w:color="auto" w:fill="auto"/>
          </w:tcPr>
          <w:p w:rsidR="00B21C33" w:rsidRPr="008D0BC3" w:rsidRDefault="00B21C33" w:rsidP="00B21C33">
            <w:pPr>
              <w:rPr>
                <w:rFonts w:ascii="Arial" w:hAnsi="Arial" w:cs="Arial"/>
                <w:bCs/>
                <w:sz w:val="20"/>
                <w:szCs w:val="20"/>
              </w:rPr>
            </w:pPr>
            <w:r w:rsidRPr="008D0BC3">
              <w:rPr>
                <w:rFonts w:ascii="Arial" w:hAnsi="Arial" w:cs="Arial"/>
                <w:bCs/>
                <w:sz w:val="20"/>
                <w:szCs w:val="20"/>
              </w:rPr>
              <w:t>ITB 11.2 (h)</w:t>
            </w:r>
          </w:p>
        </w:tc>
        <w:tc>
          <w:tcPr>
            <w:tcW w:w="307" w:type="pct"/>
          </w:tcPr>
          <w:p w:rsidR="00B21C33" w:rsidRPr="008D0BC3" w:rsidRDefault="00B21C33" w:rsidP="00B21C33">
            <w:pPr>
              <w:rPr>
                <w:rFonts w:ascii="Arial" w:hAnsi="Arial" w:cs="Arial"/>
                <w:sz w:val="20"/>
                <w:szCs w:val="20"/>
              </w:rPr>
            </w:pPr>
          </w:p>
        </w:tc>
        <w:tc>
          <w:tcPr>
            <w:tcW w:w="3023" w:type="pct"/>
            <w:shd w:val="clear" w:color="auto" w:fill="auto"/>
          </w:tcPr>
          <w:p w:rsidR="00B21C33" w:rsidRPr="008D0BC3" w:rsidRDefault="005403AD" w:rsidP="00B21C33">
            <w:pPr>
              <w:rPr>
                <w:rFonts w:ascii="Arial" w:hAnsi="Arial" w:cs="Arial"/>
                <w:sz w:val="20"/>
                <w:szCs w:val="20"/>
              </w:rPr>
            </w:pPr>
            <w:r w:rsidRPr="005403AD">
              <w:rPr>
                <w:rFonts w:ascii="Arial" w:hAnsi="Arial" w:cs="Arial"/>
                <w:sz w:val="20"/>
                <w:szCs w:val="20"/>
              </w:rPr>
              <w:t>Remove documents that are already part of bid forms in Section 4. Only additional documentation requirement should be listed here.</w:t>
            </w:r>
          </w:p>
        </w:tc>
        <w:tc>
          <w:tcPr>
            <w:tcW w:w="821" w:type="pct"/>
            <w:shd w:val="clear" w:color="auto" w:fill="auto"/>
          </w:tcPr>
          <w:p w:rsidR="00B21C33" w:rsidRPr="00A7045D" w:rsidRDefault="00A7045D" w:rsidP="00B21C33">
            <w:pPr>
              <w:rPr>
                <w:rFonts w:ascii="Arial" w:hAnsi="Arial" w:cs="Arial"/>
                <w:bCs/>
                <w:sz w:val="20"/>
                <w:szCs w:val="20"/>
              </w:rPr>
            </w:pPr>
            <w:r w:rsidRPr="00A7045D">
              <w:rPr>
                <w:rFonts w:ascii="Arial" w:hAnsi="Arial" w:cs="Arial"/>
                <w:bCs/>
                <w:sz w:val="20"/>
                <w:szCs w:val="20"/>
              </w:rPr>
              <w:t>Corrected</w:t>
            </w:r>
          </w:p>
        </w:tc>
      </w:tr>
      <w:tr w:rsidR="00B21C33" w:rsidRPr="003612FD" w:rsidTr="00D06873">
        <w:tc>
          <w:tcPr>
            <w:tcW w:w="849" w:type="pct"/>
            <w:shd w:val="clear" w:color="auto" w:fill="auto"/>
          </w:tcPr>
          <w:p w:rsidR="00B21C33" w:rsidRPr="003612FD" w:rsidRDefault="00B21C33" w:rsidP="00B21C33">
            <w:pPr>
              <w:rPr>
                <w:rFonts w:ascii="Arial" w:hAnsi="Arial" w:cs="Arial"/>
                <w:bCs/>
                <w:sz w:val="20"/>
                <w:szCs w:val="20"/>
              </w:rPr>
            </w:pPr>
            <w:r w:rsidRPr="004F6944">
              <w:rPr>
                <w:rFonts w:ascii="Arial" w:hAnsi="Arial" w:cs="Arial"/>
                <w:bCs/>
                <w:sz w:val="20"/>
                <w:szCs w:val="20"/>
              </w:rPr>
              <w:t>ITB 16.1</w:t>
            </w:r>
          </w:p>
        </w:tc>
        <w:tc>
          <w:tcPr>
            <w:tcW w:w="307" w:type="pct"/>
          </w:tcPr>
          <w:p w:rsidR="00B21C33" w:rsidRPr="003612FD" w:rsidRDefault="00B21C33" w:rsidP="00B21C33">
            <w:pPr>
              <w:tabs>
                <w:tab w:val="right" w:pos="7254"/>
              </w:tabs>
              <w:jc w:val="both"/>
              <w:rPr>
                <w:rFonts w:ascii="Arial" w:hAnsi="Arial" w:cs="Arial"/>
                <w:color w:val="000000"/>
                <w:sz w:val="20"/>
                <w:szCs w:val="20"/>
              </w:rPr>
            </w:pPr>
          </w:p>
        </w:tc>
        <w:tc>
          <w:tcPr>
            <w:tcW w:w="3023" w:type="pct"/>
            <w:shd w:val="clear" w:color="auto" w:fill="auto"/>
          </w:tcPr>
          <w:p w:rsidR="00B21C33" w:rsidRPr="003612FD" w:rsidRDefault="00B21C33" w:rsidP="00B21C33">
            <w:pPr>
              <w:tabs>
                <w:tab w:val="right" w:pos="7254"/>
              </w:tabs>
              <w:jc w:val="both"/>
              <w:rPr>
                <w:rFonts w:ascii="Arial" w:hAnsi="Arial" w:cs="Arial"/>
                <w:b/>
                <w:bCs/>
                <w:color w:val="000000"/>
                <w:sz w:val="20"/>
                <w:szCs w:val="20"/>
              </w:rPr>
            </w:pPr>
            <w:r w:rsidRPr="003612FD">
              <w:rPr>
                <w:rFonts w:ascii="Arial" w:hAnsi="Arial" w:cs="Arial"/>
                <w:b/>
                <w:bCs/>
                <w:color w:val="000000"/>
                <w:sz w:val="20"/>
                <w:szCs w:val="20"/>
              </w:rPr>
              <w:t>Add the following at the end of ITB 16.1:</w:t>
            </w:r>
          </w:p>
          <w:p w:rsidR="00B21C33" w:rsidRPr="003612FD" w:rsidRDefault="00B21C33" w:rsidP="00B21C33">
            <w:pPr>
              <w:tabs>
                <w:tab w:val="right" w:pos="7254"/>
              </w:tabs>
              <w:jc w:val="both"/>
              <w:rPr>
                <w:rFonts w:ascii="Arial" w:hAnsi="Arial" w:cs="Arial"/>
                <w:sz w:val="20"/>
                <w:szCs w:val="20"/>
              </w:rPr>
            </w:pPr>
            <w:r w:rsidRPr="003612FD">
              <w:rPr>
                <w:rFonts w:ascii="Arial" w:hAnsi="Arial" w:cs="Arial"/>
                <w:color w:val="000000"/>
                <w:sz w:val="20"/>
                <w:szCs w:val="20"/>
              </w:rPr>
              <w:t xml:space="preserve">Technical Proposal shall also include a Health and Safety COVID-19 Plan (HS-C19 Plan) as part of Work Health and Safety Plans (WHSPs), in accordance with the relevant government regulations and guidelines on COVID-19 prevention and control, or in the absence thereof, to international good practice guidelines such as World Health Organization. </w:t>
            </w:r>
            <w:r w:rsidRPr="003612FD">
              <w:rPr>
                <w:rFonts w:ascii="Arial" w:hAnsi="Arial" w:cs="Arial"/>
                <w:color w:val="000000"/>
                <w:sz w:val="20"/>
                <w:szCs w:val="20"/>
              </w:rPr>
              <w:lastRenderedPageBreak/>
              <w:t xml:space="preserve">2020. Considerations for public health and social measures in the workplace in the context of COVID-19. Geneva. Available here: </w:t>
            </w:r>
            <w:hyperlink r:id="rId12" w:history="1">
              <w:r w:rsidRPr="003612FD">
                <w:rPr>
                  <w:rStyle w:val="Hyperlink"/>
                  <w:rFonts w:ascii="Arial" w:hAnsi="Arial" w:cs="Arial"/>
                  <w:sz w:val="20"/>
                  <w:szCs w:val="20"/>
                </w:rPr>
                <w:t>https://www.who.int/publications-detail/considerations-for-public-health-and-social-measures-in-the-workplace-in-the-context-of-covid-19</w:t>
              </w:r>
            </w:hyperlink>
            <w:r w:rsidRPr="003612FD">
              <w:rPr>
                <w:rFonts w:ascii="Arial" w:hAnsi="Arial" w:cs="Arial"/>
                <w:sz w:val="20"/>
                <w:szCs w:val="20"/>
              </w:rPr>
              <w:t>.</w:t>
            </w:r>
          </w:p>
          <w:p w:rsidR="00B21C33" w:rsidRDefault="00B21C33" w:rsidP="00B21C33">
            <w:pPr>
              <w:rPr>
                <w:rFonts w:ascii="Arial" w:hAnsi="Arial" w:cs="Arial"/>
                <w:color w:val="000000"/>
                <w:sz w:val="20"/>
                <w:szCs w:val="20"/>
              </w:rPr>
            </w:pPr>
          </w:p>
          <w:p w:rsidR="00B21C33" w:rsidRPr="003612FD" w:rsidRDefault="00B21C33" w:rsidP="00B21C33">
            <w:pPr>
              <w:rPr>
                <w:rFonts w:ascii="Arial" w:hAnsi="Arial" w:cs="Arial"/>
                <w:sz w:val="20"/>
                <w:szCs w:val="20"/>
              </w:rPr>
            </w:pPr>
            <w:r w:rsidRPr="003612FD">
              <w:rPr>
                <w:rFonts w:ascii="Arial" w:hAnsi="Arial" w:cs="Arial"/>
                <w:color w:val="000000"/>
                <w:sz w:val="20"/>
                <w:szCs w:val="20"/>
              </w:rPr>
              <w:t>If a Bidder submits a HS-C19 Plan that does not provide sufficient information in accordance to the required submission information listed in the bidding document by the Employer, the Employer shall issue a clarification to request for further information from the Bidder. The Bidder must submit the requested information within 5 working days of receiving such a request. Failure to provide a satisfactory response to the request for further information within the prescribed period of receiving such a request</w:t>
            </w:r>
            <w:r w:rsidRPr="00915426">
              <w:rPr>
                <w:rFonts w:ascii="Arial" w:hAnsi="Arial" w:cs="Arial"/>
                <w:sz w:val="20"/>
                <w:szCs w:val="20"/>
              </w:rPr>
              <w:t xml:space="preserve"> may </w:t>
            </w:r>
            <w:r w:rsidRPr="003612FD">
              <w:rPr>
                <w:rFonts w:ascii="Arial" w:hAnsi="Arial" w:cs="Arial"/>
                <w:color w:val="000000"/>
                <w:sz w:val="20"/>
                <w:szCs w:val="20"/>
              </w:rPr>
              <w:t>cause the rejection of the Bid.</w:t>
            </w:r>
          </w:p>
        </w:tc>
        <w:tc>
          <w:tcPr>
            <w:tcW w:w="821" w:type="pct"/>
            <w:shd w:val="clear" w:color="auto" w:fill="auto"/>
          </w:tcPr>
          <w:p w:rsidR="00B21C33" w:rsidRPr="00232803" w:rsidRDefault="00292212" w:rsidP="00B21C33">
            <w:pPr>
              <w:rPr>
                <w:rFonts w:ascii="Arial" w:hAnsi="Arial" w:cs="Arial"/>
                <w:bCs/>
                <w:sz w:val="20"/>
                <w:szCs w:val="20"/>
              </w:rPr>
            </w:pPr>
            <w:r>
              <w:rPr>
                <w:rFonts w:ascii="Arial" w:hAnsi="Arial" w:cs="Arial"/>
                <w:bCs/>
                <w:sz w:val="20"/>
                <w:szCs w:val="20"/>
              </w:rPr>
              <w:lastRenderedPageBreak/>
              <w:t>Incorporated</w:t>
            </w:r>
          </w:p>
        </w:tc>
      </w:tr>
      <w:tr w:rsidR="00E47708" w:rsidRPr="00854A9B" w:rsidTr="00D06873">
        <w:tc>
          <w:tcPr>
            <w:tcW w:w="849" w:type="pct"/>
            <w:shd w:val="clear" w:color="auto" w:fill="auto"/>
          </w:tcPr>
          <w:p w:rsidR="00E47708" w:rsidRPr="00854A9B" w:rsidRDefault="00882678" w:rsidP="00B21C33">
            <w:pPr>
              <w:rPr>
                <w:rFonts w:ascii="Arial" w:hAnsi="Arial" w:cs="Arial"/>
                <w:bCs/>
                <w:sz w:val="20"/>
                <w:szCs w:val="20"/>
              </w:rPr>
            </w:pPr>
            <w:r w:rsidRPr="00854A9B">
              <w:rPr>
                <w:rFonts w:ascii="Arial" w:hAnsi="Arial" w:cs="Arial"/>
                <w:sz w:val="20"/>
                <w:szCs w:val="20"/>
              </w:rPr>
              <w:lastRenderedPageBreak/>
              <w:t>ITB 18.1</w:t>
            </w:r>
          </w:p>
        </w:tc>
        <w:tc>
          <w:tcPr>
            <w:tcW w:w="307" w:type="pct"/>
          </w:tcPr>
          <w:p w:rsidR="00E47708" w:rsidRPr="00854A9B" w:rsidRDefault="00E47708" w:rsidP="00B21C33">
            <w:pPr>
              <w:tabs>
                <w:tab w:val="right" w:pos="7254"/>
              </w:tabs>
              <w:jc w:val="both"/>
              <w:rPr>
                <w:rFonts w:ascii="Arial" w:hAnsi="Arial" w:cs="Arial"/>
                <w:color w:val="000000"/>
                <w:sz w:val="20"/>
                <w:szCs w:val="20"/>
              </w:rPr>
            </w:pPr>
          </w:p>
        </w:tc>
        <w:tc>
          <w:tcPr>
            <w:tcW w:w="3023" w:type="pct"/>
            <w:shd w:val="clear" w:color="auto" w:fill="auto"/>
          </w:tcPr>
          <w:p w:rsidR="00E47708" w:rsidRPr="00854A9B" w:rsidRDefault="00882678" w:rsidP="00882678">
            <w:pPr>
              <w:jc w:val="both"/>
              <w:rPr>
                <w:rFonts w:ascii="Arial" w:hAnsi="Arial" w:cs="Arial"/>
                <w:b/>
                <w:bCs/>
                <w:color w:val="000000"/>
                <w:sz w:val="20"/>
                <w:szCs w:val="20"/>
              </w:rPr>
            </w:pPr>
            <w:r w:rsidRPr="00854A9B">
              <w:rPr>
                <w:rFonts w:ascii="Arial" w:hAnsi="Arial" w:cs="Arial"/>
                <w:sz w:val="20"/>
                <w:szCs w:val="20"/>
              </w:rPr>
              <w:t xml:space="preserve">The current text is relevant for 2.2 of Section 3 and it is already explained. Here you should insert list of components or services to be provided by the Employer if appropriate. Otherwise state </w:t>
            </w:r>
            <w:r w:rsidRPr="00854A9B">
              <w:rPr>
                <w:rFonts w:ascii="Arial" w:hAnsi="Arial" w:cs="Arial"/>
                <w:i/>
                <w:iCs/>
                <w:sz w:val="20"/>
                <w:szCs w:val="20"/>
              </w:rPr>
              <w:t>“not applicable”</w:t>
            </w:r>
            <w:r w:rsidRPr="00854A9B">
              <w:rPr>
                <w:rFonts w:ascii="Arial" w:hAnsi="Arial" w:cs="Arial"/>
                <w:sz w:val="20"/>
                <w:szCs w:val="20"/>
              </w:rPr>
              <w:t>.</w:t>
            </w:r>
          </w:p>
        </w:tc>
        <w:tc>
          <w:tcPr>
            <w:tcW w:w="821" w:type="pct"/>
            <w:shd w:val="clear" w:color="auto" w:fill="auto"/>
          </w:tcPr>
          <w:p w:rsidR="00E47708" w:rsidRPr="00854A9B" w:rsidRDefault="00B058F0" w:rsidP="00B21C33">
            <w:pPr>
              <w:rPr>
                <w:rFonts w:ascii="Arial" w:hAnsi="Arial" w:cs="Arial"/>
                <w:bCs/>
                <w:sz w:val="20"/>
                <w:szCs w:val="20"/>
              </w:rPr>
            </w:pPr>
            <w:r>
              <w:rPr>
                <w:rFonts w:ascii="Arial" w:hAnsi="Arial" w:cs="Arial"/>
                <w:bCs/>
                <w:sz w:val="20"/>
                <w:szCs w:val="20"/>
              </w:rPr>
              <w:t>Corrected</w:t>
            </w:r>
          </w:p>
        </w:tc>
      </w:tr>
      <w:tr w:rsidR="00E47708" w:rsidRPr="00854A9B" w:rsidTr="00D06873">
        <w:tc>
          <w:tcPr>
            <w:tcW w:w="849" w:type="pct"/>
            <w:shd w:val="clear" w:color="auto" w:fill="auto"/>
          </w:tcPr>
          <w:p w:rsidR="00E47708" w:rsidRPr="00854A9B" w:rsidRDefault="00882678" w:rsidP="00B21C33">
            <w:pPr>
              <w:rPr>
                <w:rFonts w:ascii="Arial" w:hAnsi="Arial" w:cs="Arial"/>
                <w:sz w:val="20"/>
                <w:szCs w:val="20"/>
              </w:rPr>
            </w:pPr>
            <w:r w:rsidRPr="00854A9B">
              <w:rPr>
                <w:rFonts w:ascii="Arial" w:hAnsi="Arial" w:cs="Arial"/>
                <w:sz w:val="20"/>
                <w:szCs w:val="20"/>
              </w:rPr>
              <w:t>ITB 18.3</w:t>
            </w:r>
          </w:p>
        </w:tc>
        <w:tc>
          <w:tcPr>
            <w:tcW w:w="307" w:type="pct"/>
          </w:tcPr>
          <w:p w:rsidR="00E47708" w:rsidRPr="00854A9B" w:rsidRDefault="00E47708" w:rsidP="00854A9B">
            <w:pPr>
              <w:rPr>
                <w:rFonts w:ascii="Arial" w:hAnsi="Arial" w:cs="Arial"/>
                <w:sz w:val="20"/>
                <w:szCs w:val="20"/>
              </w:rPr>
            </w:pPr>
          </w:p>
        </w:tc>
        <w:tc>
          <w:tcPr>
            <w:tcW w:w="3023" w:type="pct"/>
            <w:shd w:val="clear" w:color="auto" w:fill="auto"/>
          </w:tcPr>
          <w:p w:rsidR="00E47708" w:rsidRPr="00854A9B" w:rsidRDefault="00882678" w:rsidP="00854A9B">
            <w:pPr>
              <w:rPr>
                <w:rFonts w:ascii="Arial" w:hAnsi="Arial" w:cs="Arial"/>
                <w:sz w:val="20"/>
                <w:szCs w:val="20"/>
              </w:rPr>
            </w:pPr>
            <w:r w:rsidRPr="00854A9B">
              <w:rPr>
                <w:rFonts w:ascii="Arial" w:hAnsi="Arial" w:cs="Arial"/>
                <w:sz w:val="20"/>
                <w:szCs w:val="20"/>
              </w:rPr>
              <w:t>Do not alter ITB 18.3 as “Schedules” are relevant for this contract. Other notes are already included in ITB or in Section 4.</w:t>
            </w:r>
          </w:p>
        </w:tc>
        <w:tc>
          <w:tcPr>
            <w:tcW w:w="821" w:type="pct"/>
            <w:shd w:val="clear" w:color="auto" w:fill="auto"/>
          </w:tcPr>
          <w:p w:rsidR="00E47708" w:rsidRPr="00854A9B" w:rsidRDefault="00B058F0" w:rsidP="00B21C33">
            <w:pPr>
              <w:rPr>
                <w:rFonts w:ascii="Arial" w:hAnsi="Arial" w:cs="Arial"/>
                <w:sz w:val="20"/>
                <w:szCs w:val="20"/>
              </w:rPr>
            </w:pPr>
            <w:r>
              <w:rPr>
                <w:rFonts w:ascii="Arial" w:hAnsi="Arial" w:cs="Arial"/>
                <w:sz w:val="20"/>
                <w:szCs w:val="20"/>
              </w:rPr>
              <w:t>18.3  is Removed</w:t>
            </w:r>
          </w:p>
        </w:tc>
      </w:tr>
      <w:tr w:rsidR="00882678" w:rsidRPr="000E7386" w:rsidTr="00F06193">
        <w:tc>
          <w:tcPr>
            <w:tcW w:w="849" w:type="pct"/>
            <w:shd w:val="clear" w:color="auto" w:fill="auto"/>
          </w:tcPr>
          <w:p w:rsidR="00882678" w:rsidRPr="000E7386" w:rsidRDefault="00D00DAD" w:rsidP="00F06193">
            <w:pPr>
              <w:rPr>
                <w:rFonts w:ascii="Arial" w:hAnsi="Arial" w:cs="Arial"/>
                <w:sz w:val="20"/>
                <w:szCs w:val="20"/>
              </w:rPr>
            </w:pPr>
            <w:r w:rsidRPr="000E7386">
              <w:rPr>
                <w:rFonts w:ascii="Arial" w:hAnsi="Arial" w:cs="Arial"/>
                <w:sz w:val="20"/>
                <w:szCs w:val="20"/>
              </w:rPr>
              <w:t>ITB 20.1</w:t>
            </w:r>
          </w:p>
        </w:tc>
        <w:tc>
          <w:tcPr>
            <w:tcW w:w="307" w:type="pct"/>
          </w:tcPr>
          <w:p w:rsidR="00882678" w:rsidRPr="000E7386" w:rsidRDefault="00882678" w:rsidP="000E7386">
            <w:pPr>
              <w:rPr>
                <w:rFonts w:ascii="Arial" w:hAnsi="Arial" w:cs="Arial"/>
                <w:sz w:val="20"/>
                <w:szCs w:val="20"/>
              </w:rPr>
            </w:pPr>
          </w:p>
        </w:tc>
        <w:tc>
          <w:tcPr>
            <w:tcW w:w="3023" w:type="pct"/>
            <w:shd w:val="clear" w:color="auto" w:fill="auto"/>
          </w:tcPr>
          <w:p w:rsidR="00882678" w:rsidRPr="000E7386" w:rsidRDefault="009D159A" w:rsidP="000E7386">
            <w:pPr>
              <w:rPr>
                <w:rFonts w:ascii="Arial" w:hAnsi="Arial" w:cs="Arial"/>
                <w:sz w:val="20"/>
                <w:szCs w:val="20"/>
              </w:rPr>
            </w:pPr>
            <w:r w:rsidRPr="000E7386">
              <w:rPr>
                <w:rFonts w:ascii="Arial" w:hAnsi="Arial" w:cs="Arial"/>
                <w:sz w:val="20"/>
                <w:szCs w:val="20"/>
              </w:rPr>
              <w:t xml:space="preserve">Given </w:t>
            </w:r>
            <w:r w:rsidR="00882678" w:rsidRPr="000E7386">
              <w:rPr>
                <w:rFonts w:ascii="Arial" w:hAnsi="Arial" w:cs="Arial"/>
                <w:sz w:val="20"/>
                <w:szCs w:val="20"/>
              </w:rPr>
              <w:t>the size of the contract bid validity period should be much shorter. In any case it should not exceed 120 days.</w:t>
            </w:r>
          </w:p>
        </w:tc>
        <w:tc>
          <w:tcPr>
            <w:tcW w:w="821" w:type="pct"/>
            <w:shd w:val="clear" w:color="auto" w:fill="auto"/>
          </w:tcPr>
          <w:p w:rsidR="00882678" w:rsidRPr="000E7386" w:rsidRDefault="00B058F0" w:rsidP="00F06193">
            <w:pPr>
              <w:rPr>
                <w:rFonts w:ascii="Arial" w:hAnsi="Arial" w:cs="Arial"/>
                <w:sz w:val="20"/>
                <w:szCs w:val="20"/>
              </w:rPr>
            </w:pPr>
            <w:r>
              <w:rPr>
                <w:rFonts w:ascii="Arial" w:hAnsi="Arial" w:cs="Arial"/>
                <w:sz w:val="20"/>
                <w:szCs w:val="20"/>
              </w:rPr>
              <w:t xml:space="preserve"> Corrected</w:t>
            </w:r>
          </w:p>
        </w:tc>
      </w:tr>
      <w:tr w:rsidR="00534606" w:rsidRPr="000E7386" w:rsidTr="00F06193">
        <w:tc>
          <w:tcPr>
            <w:tcW w:w="849" w:type="pct"/>
            <w:shd w:val="clear" w:color="auto" w:fill="auto"/>
          </w:tcPr>
          <w:p w:rsidR="00534606" w:rsidRPr="000E7386" w:rsidRDefault="009D159A" w:rsidP="00F06193">
            <w:pPr>
              <w:rPr>
                <w:rFonts w:ascii="Arial" w:hAnsi="Arial" w:cs="Arial"/>
                <w:sz w:val="20"/>
                <w:szCs w:val="20"/>
              </w:rPr>
            </w:pPr>
            <w:r w:rsidRPr="000E7386">
              <w:rPr>
                <w:rFonts w:ascii="Arial" w:hAnsi="Arial" w:cs="Arial"/>
                <w:sz w:val="20"/>
                <w:szCs w:val="20"/>
              </w:rPr>
              <w:t>ITB 22.2</w:t>
            </w:r>
          </w:p>
        </w:tc>
        <w:tc>
          <w:tcPr>
            <w:tcW w:w="307" w:type="pct"/>
          </w:tcPr>
          <w:p w:rsidR="00534606" w:rsidRPr="000E7386" w:rsidRDefault="00534606" w:rsidP="000E7386">
            <w:pPr>
              <w:rPr>
                <w:rFonts w:ascii="Arial" w:hAnsi="Arial" w:cs="Arial"/>
                <w:sz w:val="20"/>
                <w:szCs w:val="20"/>
              </w:rPr>
            </w:pPr>
          </w:p>
        </w:tc>
        <w:tc>
          <w:tcPr>
            <w:tcW w:w="3023" w:type="pct"/>
            <w:shd w:val="clear" w:color="auto" w:fill="auto"/>
          </w:tcPr>
          <w:p w:rsidR="00534606" w:rsidRPr="000E7386" w:rsidRDefault="009D159A" w:rsidP="000E7386">
            <w:pPr>
              <w:rPr>
                <w:rFonts w:ascii="Arial" w:hAnsi="Arial" w:cs="Arial"/>
                <w:sz w:val="20"/>
                <w:szCs w:val="20"/>
              </w:rPr>
            </w:pPr>
            <w:r w:rsidRPr="000E7386">
              <w:rPr>
                <w:rFonts w:ascii="Arial" w:hAnsi="Arial" w:cs="Arial"/>
                <w:sz w:val="20"/>
                <w:szCs w:val="20"/>
              </w:rPr>
              <w:t>Remove “shall be attached to the Bid.” At the end of the text.</w:t>
            </w:r>
          </w:p>
        </w:tc>
        <w:tc>
          <w:tcPr>
            <w:tcW w:w="821" w:type="pct"/>
            <w:shd w:val="clear" w:color="auto" w:fill="auto"/>
          </w:tcPr>
          <w:p w:rsidR="00534606" w:rsidRPr="000E7386" w:rsidRDefault="00B058F0" w:rsidP="00F06193">
            <w:pPr>
              <w:rPr>
                <w:rFonts w:ascii="Arial" w:hAnsi="Arial" w:cs="Arial"/>
                <w:sz w:val="20"/>
                <w:szCs w:val="20"/>
              </w:rPr>
            </w:pPr>
            <w:r>
              <w:rPr>
                <w:rFonts w:ascii="Arial" w:hAnsi="Arial" w:cs="Arial"/>
                <w:sz w:val="20"/>
                <w:szCs w:val="20"/>
              </w:rPr>
              <w:t>Removed</w:t>
            </w:r>
          </w:p>
        </w:tc>
      </w:tr>
      <w:tr w:rsidR="00B21C33" w:rsidRPr="003612FD" w:rsidTr="000E7386">
        <w:trPr>
          <w:trHeight w:val="70"/>
        </w:trPr>
        <w:tc>
          <w:tcPr>
            <w:tcW w:w="849" w:type="pct"/>
            <w:shd w:val="clear" w:color="auto" w:fill="auto"/>
          </w:tcPr>
          <w:p w:rsidR="00B21C33" w:rsidRPr="009E5A13" w:rsidRDefault="00B21C33" w:rsidP="00B21C33">
            <w:pPr>
              <w:rPr>
                <w:rFonts w:ascii="Arial" w:hAnsi="Arial" w:cs="Arial"/>
                <w:bCs/>
                <w:sz w:val="20"/>
                <w:szCs w:val="20"/>
              </w:rPr>
            </w:pPr>
            <w:r>
              <w:rPr>
                <w:rFonts w:ascii="Arial" w:hAnsi="Arial" w:cs="Arial"/>
                <w:bCs/>
                <w:sz w:val="20"/>
                <w:szCs w:val="20"/>
              </w:rPr>
              <w:t>ITB 21.4</w:t>
            </w:r>
          </w:p>
        </w:tc>
        <w:tc>
          <w:tcPr>
            <w:tcW w:w="307" w:type="pct"/>
          </w:tcPr>
          <w:p w:rsidR="00B21C33" w:rsidRPr="003612FD" w:rsidRDefault="00B21C33" w:rsidP="00B21C33">
            <w:pPr>
              <w:rPr>
                <w:rFonts w:ascii="Arial" w:hAnsi="Arial" w:cs="Arial"/>
                <w:color w:val="000000" w:themeColor="text1"/>
                <w:sz w:val="20"/>
                <w:szCs w:val="20"/>
              </w:rPr>
            </w:pPr>
          </w:p>
        </w:tc>
        <w:tc>
          <w:tcPr>
            <w:tcW w:w="3023" w:type="pct"/>
            <w:shd w:val="clear" w:color="auto" w:fill="auto"/>
          </w:tcPr>
          <w:p w:rsidR="00B21C33" w:rsidRPr="00915426" w:rsidRDefault="001E750C" w:rsidP="000E7386">
            <w:pPr>
              <w:pStyle w:val="TableParagraph"/>
              <w:ind w:right="126"/>
              <w:jc w:val="both"/>
              <w:rPr>
                <w:rFonts w:ascii="Arial" w:hAnsi="Arial" w:cs="Arial"/>
                <w:sz w:val="20"/>
                <w:szCs w:val="20"/>
              </w:rPr>
            </w:pPr>
            <w:r>
              <w:rPr>
                <w:rFonts w:ascii="Arial" w:hAnsi="Arial" w:cs="Arial"/>
                <w:sz w:val="20"/>
                <w:szCs w:val="20"/>
              </w:rPr>
              <w:t xml:space="preserve">Simply state “14 days” here. Rest of information is already provided in </w:t>
            </w:r>
            <w:r w:rsidR="00C51550">
              <w:rPr>
                <w:rFonts w:ascii="Arial" w:hAnsi="Arial" w:cs="Arial"/>
                <w:sz w:val="20"/>
                <w:szCs w:val="20"/>
              </w:rPr>
              <w:t>IT</w:t>
            </w:r>
            <w:r w:rsidR="000F2925">
              <w:rPr>
                <w:rFonts w:ascii="Arial" w:hAnsi="Arial" w:cs="Arial"/>
                <w:sz w:val="20"/>
                <w:szCs w:val="20"/>
              </w:rPr>
              <w:t xml:space="preserve">B 21.4 of </w:t>
            </w:r>
            <w:r>
              <w:rPr>
                <w:rFonts w:ascii="Arial" w:hAnsi="Arial" w:cs="Arial"/>
                <w:sz w:val="20"/>
                <w:szCs w:val="20"/>
              </w:rPr>
              <w:t xml:space="preserve">Section </w:t>
            </w:r>
            <w:r w:rsidR="00C51550">
              <w:rPr>
                <w:rFonts w:ascii="Arial" w:hAnsi="Arial" w:cs="Arial"/>
                <w:sz w:val="20"/>
                <w:szCs w:val="20"/>
              </w:rPr>
              <w:t>1</w:t>
            </w:r>
          </w:p>
        </w:tc>
        <w:tc>
          <w:tcPr>
            <w:tcW w:w="821" w:type="pct"/>
            <w:shd w:val="clear" w:color="auto" w:fill="auto"/>
          </w:tcPr>
          <w:p w:rsidR="00B21C33" w:rsidRPr="003612FD" w:rsidRDefault="00B058F0" w:rsidP="00B21C33">
            <w:pPr>
              <w:rPr>
                <w:rFonts w:ascii="Arial" w:hAnsi="Arial" w:cs="Arial"/>
                <w:sz w:val="20"/>
                <w:szCs w:val="20"/>
              </w:rPr>
            </w:pPr>
            <w:r>
              <w:rPr>
                <w:rFonts w:ascii="Arial" w:hAnsi="Arial" w:cs="Arial"/>
                <w:sz w:val="20"/>
                <w:szCs w:val="20"/>
              </w:rPr>
              <w:t>Corrected</w:t>
            </w:r>
          </w:p>
        </w:tc>
      </w:tr>
      <w:tr w:rsidR="000E7386" w:rsidRPr="000E7386" w:rsidTr="000E7386">
        <w:trPr>
          <w:trHeight w:val="70"/>
        </w:trPr>
        <w:tc>
          <w:tcPr>
            <w:tcW w:w="849" w:type="pct"/>
            <w:shd w:val="clear" w:color="auto" w:fill="auto"/>
          </w:tcPr>
          <w:p w:rsidR="000E7386" w:rsidRPr="000E7386" w:rsidRDefault="000E7386" w:rsidP="00B21C33">
            <w:pPr>
              <w:rPr>
                <w:rFonts w:ascii="Arial" w:hAnsi="Arial" w:cs="Arial"/>
                <w:sz w:val="20"/>
                <w:szCs w:val="20"/>
              </w:rPr>
            </w:pPr>
            <w:r w:rsidRPr="000E7386">
              <w:rPr>
                <w:rFonts w:ascii="Arial" w:hAnsi="Arial" w:cs="Arial"/>
                <w:sz w:val="20"/>
                <w:szCs w:val="20"/>
              </w:rPr>
              <w:t>ITB 41.1</w:t>
            </w:r>
          </w:p>
        </w:tc>
        <w:tc>
          <w:tcPr>
            <w:tcW w:w="307" w:type="pct"/>
          </w:tcPr>
          <w:p w:rsidR="000E7386" w:rsidRPr="000E7386" w:rsidRDefault="000E7386" w:rsidP="00B21C33">
            <w:pPr>
              <w:rPr>
                <w:rFonts w:ascii="Arial" w:hAnsi="Arial" w:cs="Arial"/>
                <w:sz w:val="20"/>
                <w:szCs w:val="20"/>
              </w:rPr>
            </w:pPr>
          </w:p>
        </w:tc>
        <w:tc>
          <w:tcPr>
            <w:tcW w:w="3023" w:type="pct"/>
            <w:shd w:val="clear" w:color="auto" w:fill="auto"/>
          </w:tcPr>
          <w:p w:rsidR="000E7386" w:rsidRDefault="000E7386" w:rsidP="000E7386">
            <w:pPr>
              <w:rPr>
                <w:rFonts w:ascii="Arial" w:hAnsi="Arial" w:cs="Arial"/>
                <w:sz w:val="20"/>
                <w:szCs w:val="20"/>
              </w:rPr>
            </w:pPr>
            <w:r w:rsidRPr="000E7386">
              <w:rPr>
                <w:rFonts w:ascii="Arial" w:hAnsi="Arial" w:cs="Arial"/>
                <w:sz w:val="20"/>
                <w:szCs w:val="20"/>
              </w:rPr>
              <w:t>Domestic preference “shall not” apply, as India is not eligible for domestic preference. Moreover, this is NCB.</w:t>
            </w:r>
          </w:p>
        </w:tc>
        <w:tc>
          <w:tcPr>
            <w:tcW w:w="821" w:type="pct"/>
            <w:shd w:val="clear" w:color="auto" w:fill="auto"/>
          </w:tcPr>
          <w:p w:rsidR="000E7386" w:rsidRPr="003612FD" w:rsidRDefault="00BA7AF2" w:rsidP="00B21C33">
            <w:pPr>
              <w:rPr>
                <w:rFonts w:ascii="Arial" w:hAnsi="Arial" w:cs="Arial"/>
                <w:sz w:val="20"/>
                <w:szCs w:val="20"/>
              </w:rPr>
            </w:pPr>
            <w:r>
              <w:rPr>
                <w:rFonts w:ascii="Arial" w:hAnsi="Arial" w:cs="Arial"/>
                <w:sz w:val="20"/>
                <w:szCs w:val="20"/>
              </w:rPr>
              <w:t>Corrected</w:t>
            </w:r>
          </w:p>
        </w:tc>
      </w:tr>
      <w:tr w:rsidR="000E7386" w:rsidRPr="000E7386" w:rsidTr="000E7386">
        <w:trPr>
          <w:trHeight w:val="70"/>
        </w:trPr>
        <w:tc>
          <w:tcPr>
            <w:tcW w:w="849" w:type="pct"/>
            <w:shd w:val="clear" w:color="auto" w:fill="auto"/>
          </w:tcPr>
          <w:p w:rsidR="000E7386" w:rsidRPr="000E7386" w:rsidRDefault="000E7386" w:rsidP="00B21C33">
            <w:pPr>
              <w:rPr>
                <w:rFonts w:ascii="Arial" w:hAnsi="Arial" w:cs="Arial"/>
                <w:sz w:val="20"/>
                <w:szCs w:val="20"/>
              </w:rPr>
            </w:pPr>
            <w:r w:rsidRPr="000E7386">
              <w:rPr>
                <w:rFonts w:ascii="Arial" w:hAnsi="Arial" w:cs="Arial"/>
                <w:sz w:val="20"/>
                <w:szCs w:val="20"/>
              </w:rPr>
              <w:t>ITB 48.1</w:t>
            </w:r>
          </w:p>
        </w:tc>
        <w:tc>
          <w:tcPr>
            <w:tcW w:w="307" w:type="pct"/>
          </w:tcPr>
          <w:p w:rsidR="000E7386" w:rsidRPr="000E7386" w:rsidRDefault="000E7386" w:rsidP="00B21C33">
            <w:pPr>
              <w:rPr>
                <w:rFonts w:ascii="Arial" w:hAnsi="Arial" w:cs="Arial"/>
                <w:sz w:val="20"/>
                <w:szCs w:val="20"/>
              </w:rPr>
            </w:pPr>
          </w:p>
        </w:tc>
        <w:tc>
          <w:tcPr>
            <w:tcW w:w="3023" w:type="pct"/>
            <w:shd w:val="clear" w:color="auto" w:fill="auto"/>
          </w:tcPr>
          <w:p w:rsidR="000E7386" w:rsidRDefault="000E7386" w:rsidP="000E7386">
            <w:pPr>
              <w:rPr>
                <w:rFonts w:ascii="Arial" w:hAnsi="Arial" w:cs="Arial"/>
                <w:sz w:val="20"/>
                <w:szCs w:val="20"/>
              </w:rPr>
            </w:pPr>
            <w:r w:rsidRPr="000E7386">
              <w:rPr>
                <w:rFonts w:ascii="Arial" w:hAnsi="Arial" w:cs="Arial"/>
                <w:sz w:val="20"/>
                <w:szCs w:val="20"/>
              </w:rPr>
              <w:t>Replace “Procurement Regulations for ADB Borrowers (Appendix 7)” with “ADB’s Procurement Guidelines 2015”.</w:t>
            </w:r>
          </w:p>
        </w:tc>
        <w:tc>
          <w:tcPr>
            <w:tcW w:w="821" w:type="pct"/>
            <w:shd w:val="clear" w:color="auto" w:fill="auto"/>
          </w:tcPr>
          <w:p w:rsidR="000E7386" w:rsidRPr="003612FD" w:rsidRDefault="00BA7AF2" w:rsidP="00B21C33">
            <w:pPr>
              <w:rPr>
                <w:rFonts w:ascii="Arial" w:hAnsi="Arial" w:cs="Arial"/>
                <w:sz w:val="20"/>
                <w:szCs w:val="20"/>
              </w:rPr>
            </w:pPr>
            <w:r>
              <w:rPr>
                <w:rFonts w:ascii="Arial" w:hAnsi="Arial" w:cs="Arial"/>
                <w:sz w:val="20"/>
                <w:szCs w:val="20"/>
              </w:rPr>
              <w:t>Corrected</w:t>
            </w:r>
          </w:p>
        </w:tc>
      </w:tr>
      <w:tr w:rsidR="00B21C33" w:rsidRPr="003612FD" w:rsidTr="00D06873">
        <w:tc>
          <w:tcPr>
            <w:tcW w:w="4179" w:type="pct"/>
            <w:gridSpan w:val="3"/>
            <w:shd w:val="clear" w:color="auto" w:fill="D9E2F3" w:themeFill="accent1" w:themeFillTint="33"/>
          </w:tcPr>
          <w:p w:rsidR="00B21C33" w:rsidRPr="003612FD" w:rsidRDefault="00B21C33" w:rsidP="00B21C33">
            <w:pPr>
              <w:rPr>
                <w:rFonts w:ascii="Arial" w:hAnsi="Arial" w:cs="Arial"/>
                <w:b/>
                <w:sz w:val="20"/>
                <w:szCs w:val="20"/>
              </w:rPr>
            </w:pPr>
            <w:r w:rsidRPr="003612FD">
              <w:rPr>
                <w:rFonts w:ascii="Arial" w:hAnsi="Arial" w:cs="Arial"/>
                <w:b/>
                <w:sz w:val="20"/>
                <w:szCs w:val="20"/>
              </w:rPr>
              <w:t>Section 3 Evaluation and Qualification Criteria (EQC)</w:t>
            </w:r>
          </w:p>
        </w:tc>
        <w:tc>
          <w:tcPr>
            <w:tcW w:w="821" w:type="pct"/>
            <w:shd w:val="clear" w:color="auto" w:fill="D9E2F3" w:themeFill="accent1" w:themeFillTint="33"/>
          </w:tcPr>
          <w:p w:rsidR="00B21C33" w:rsidRPr="003612FD" w:rsidRDefault="00B21C33" w:rsidP="00B21C33">
            <w:pPr>
              <w:rPr>
                <w:rFonts w:ascii="Arial" w:hAnsi="Arial" w:cs="Arial"/>
                <w:b/>
                <w:sz w:val="20"/>
                <w:szCs w:val="20"/>
              </w:rPr>
            </w:pPr>
          </w:p>
        </w:tc>
      </w:tr>
      <w:tr w:rsidR="00B21C33" w:rsidRPr="003612FD" w:rsidTr="00D06873">
        <w:tc>
          <w:tcPr>
            <w:tcW w:w="849" w:type="pct"/>
            <w:shd w:val="clear" w:color="auto" w:fill="auto"/>
          </w:tcPr>
          <w:p w:rsidR="00B21C33" w:rsidRPr="00E13446" w:rsidRDefault="00B21C33" w:rsidP="00B21C33">
            <w:pPr>
              <w:rPr>
                <w:rFonts w:ascii="Arial" w:hAnsi="Arial" w:cs="Arial"/>
                <w:color w:val="000000" w:themeColor="text1"/>
                <w:sz w:val="20"/>
                <w:szCs w:val="20"/>
              </w:rPr>
            </w:pPr>
            <w:r w:rsidRPr="00E13446">
              <w:rPr>
                <w:rFonts w:ascii="Arial" w:hAnsi="Arial" w:cs="Arial"/>
                <w:color w:val="000000" w:themeColor="text1"/>
                <w:sz w:val="20"/>
                <w:szCs w:val="20"/>
              </w:rPr>
              <w:t>EQC 1.2.1</w:t>
            </w:r>
          </w:p>
        </w:tc>
        <w:tc>
          <w:tcPr>
            <w:tcW w:w="307" w:type="pct"/>
          </w:tcPr>
          <w:p w:rsidR="00B21C33" w:rsidRPr="00E13446" w:rsidRDefault="00B21C33" w:rsidP="00B21C33">
            <w:pPr>
              <w:rPr>
                <w:rFonts w:ascii="Arial" w:hAnsi="Arial" w:cs="Arial"/>
                <w:color w:val="000000" w:themeColor="text1"/>
                <w:sz w:val="20"/>
                <w:szCs w:val="20"/>
              </w:rPr>
            </w:pPr>
          </w:p>
        </w:tc>
        <w:tc>
          <w:tcPr>
            <w:tcW w:w="3023" w:type="pct"/>
            <w:shd w:val="clear" w:color="auto" w:fill="auto"/>
          </w:tcPr>
          <w:p w:rsidR="00B21C33" w:rsidRPr="00E13446" w:rsidRDefault="00B21C33" w:rsidP="00B21C33">
            <w:pPr>
              <w:rPr>
                <w:rFonts w:ascii="Arial" w:hAnsi="Arial" w:cs="Arial"/>
                <w:color w:val="000000" w:themeColor="text1"/>
                <w:sz w:val="20"/>
                <w:szCs w:val="20"/>
              </w:rPr>
            </w:pPr>
            <w:r w:rsidRPr="00E13446">
              <w:rPr>
                <w:rFonts w:ascii="Arial" w:hAnsi="Arial" w:cs="Arial"/>
                <w:color w:val="000000" w:themeColor="text1"/>
                <w:sz w:val="20"/>
                <w:szCs w:val="20"/>
              </w:rPr>
              <w:t xml:space="preserve">Kindly fix spacing: </w:t>
            </w:r>
            <w:r w:rsidRPr="00E13446">
              <w:rPr>
                <w:rFonts w:ascii="Arial" w:hAnsi="Arial" w:cs="Arial"/>
                <w:color w:val="000000" w:themeColor="text1"/>
                <w:position w:val="6"/>
                <w:sz w:val="20"/>
                <w:szCs w:val="20"/>
                <w:vertAlign w:val="superscript"/>
              </w:rPr>
              <w:t>a</w:t>
            </w:r>
            <w:r w:rsidRPr="00E13446">
              <w:rPr>
                <w:rFonts w:ascii="Arial" w:hAnsi="Arial" w:cs="Arial"/>
                <w:i/>
                <w:iCs/>
                <w:color w:val="000000" w:themeColor="text1"/>
                <w:sz w:val="20"/>
                <w:szCs w:val="20"/>
              </w:rPr>
              <w:t>Nonperformance</w:t>
            </w:r>
            <w:r w:rsidRPr="00E13446">
              <w:rPr>
                <w:rFonts w:ascii="Arial" w:hAnsi="Arial" w:cs="Arial"/>
                <w:i/>
                <w:iCs/>
                <w:color w:val="000000" w:themeColor="text1"/>
                <w:sz w:val="20"/>
                <w:szCs w:val="20"/>
                <w:highlight w:val="yellow"/>
              </w:rPr>
              <w:t>, as decided by the Employer,</w:t>
            </w:r>
            <w:r w:rsidR="00EB79EB">
              <w:rPr>
                <w:rFonts w:ascii="Arial" w:hAnsi="Arial" w:cs="Arial"/>
                <w:i/>
                <w:iCs/>
                <w:color w:val="000000" w:themeColor="text1"/>
                <w:sz w:val="20"/>
                <w:szCs w:val="20"/>
              </w:rPr>
              <w:t>...”</w:t>
            </w:r>
          </w:p>
        </w:tc>
        <w:tc>
          <w:tcPr>
            <w:tcW w:w="821" w:type="pct"/>
            <w:shd w:val="clear" w:color="auto" w:fill="auto"/>
          </w:tcPr>
          <w:p w:rsidR="00B21C33" w:rsidRPr="003612FD" w:rsidRDefault="00BF0739" w:rsidP="00B21C33">
            <w:pPr>
              <w:rPr>
                <w:rFonts w:ascii="Arial" w:hAnsi="Arial" w:cs="Arial"/>
                <w:bCs/>
                <w:sz w:val="20"/>
                <w:szCs w:val="20"/>
              </w:rPr>
            </w:pPr>
            <w:r>
              <w:rPr>
                <w:rFonts w:ascii="Arial" w:hAnsi="Arial" w:cs="Arial"/>
                <w:bCs/>
                <w:sz w:val="20"/>
                <w:szCs w:val="20"/>
              </w:rPr>
              <w:t>Spacing corrected</w:t>
            </w:r>
          </w:p>
        </w:tc>
      </w:tr>
      <w:tr w:rsidR="00B21C33" w:rsidRPr="003612FD" w:rsidTr="00D06873">
        <w:tc>
          <w:tcPr>
            <w:tcW w:w="849" w:type="pct"/>
            <w:shd w:val="clear" w:color="auto" w:fill="auto"/>
          </w:tcPr>
          <w:p w:rsidR="00B21C33" w:rsidRPr="00E13446" w:rsidRDefault="00B21C33" w:rsidP="00B21C33">
            <w:pPr>
              <w:rPr>
                <w:rFonts w:ascii="Arial" w:hAnsi="Arial" w:cs="Arial"/>
                <w:color w:val="000000" w:themeColor="text1"/>
                <w:sz w:val="20"/>
                <w:szCs w:val="20"/>
              </w:rPr>
            </w:pPr>
            <w:r w:rsidRPr="00E13446">
              <w:rPr>
                <w:rFonts w:ascii="Arial" w:hAnsi="Arial" w:cs="Arial"/>
                <w:color w:val="000000" w:themeColor="text1"/>
                <w:sz w:val="20"/>
                <w:szCs w:val="20"/>
              </w:rPr>
              <w:t>EQC 1.2.3</w:t>
            </w:r>
          </w:p>
        </w:tc>
        <w:tc>
          <w:tcPr>
            <w:tcW w:w="307" w:type="pct"/>
          </w:tcPr>
          <w:p w:rsidR="00B21C33" w:rsidRPr="00E13446" w:rsidRDefault="00B21C33" w:rsidP="00B21C33">
            <w:pPr>
              <w:rPr>
                <w:rFonts w:ascii="Arial" w:hAnsi="Arial" w:cs="Arial"/>
                <w:color w:val="000000" w:themeColor="text1"/>
                <w:sz w:val="20"/>
                <w:szCs w:val="20"/>
              </w:rPr>
            </w:pPr>
          </w:p>
        </w:tc>
        <w:tc>
          <w:tcPr>
            <w:tcW w:w="3023" w:type="pct"/>
            <w:shd w:val="clear" w:color="auto" w:fill="auto"/>
          </w:tcPr>
          <w:p w:rsidR="00F459F6" w:rsidRDefault="00D75429" w:rsidP="00B21C33">
            <w:pPr>
              <w:rPr>
                <w:rFonts w:ascii="Arial" w:hAnsi="Arial" w:cs="Arial"/>
                <w:color w:val="000000" w:themeColor="text1"/>
                <w:sz w:val="20"/>
                <w:szCs w:val="20"/>
              </w:rPr>
            </w:pPr>
            <w:r>
              <w:rPr>
                <w:rFonts w:ascii="Arial" w:hAnsi="Arial" w:cs="Arial"/>
                <w:color w:val="000000" w:themeColor="text1"/>
                <w:sz w:val="20"/>
                <w:szCs w:val="20"/>
              </w:rPr>
              <w:t>C</w:t>
            </w:r>
            <w:r w:rsidR="00B21C33" w:rsidRPr="00E13446">
              <w:rPr>
                <w:rFonts w:ascii="Arial" w:hAnsi="Arial" w:cs="Arial"/>
                <w:color w:val="000000" w:themeColor="text1"/>
                <w:sz w:val="20"/>
                <w:szCs w:val="20"/>
              </w:rPr>
              <w:t xml:space="preserve">onfirm </w:t>
            </w:r>
            <w:r>
              <w:rPr>
                <w:rFonts w:ascii="Arial" w:hAnsi="Arial" w:cs="Arial"/>
                <w:color w:val="000000" w:themeColor="text1"/>
                <w:sz w:val="20"/>
                <w:szCs w:val="20"/>
              </w:rPr>
              <w:t xml:space="preserve">whether </w:t>
            </w:r>
            <w:r w:rsidR="00B21C33" w:rsidRPr="00E13446">
              <w:rPr>
                <w:rFonts w:ascii="Arial" w:hAnsi="Arial" w:cs="Arial"/>
                <w:color w:val="000000" w:themeColor="text1"/>
                <w:sz w:val="20"/>
                <w:szCs w:val="20"/>
              </w:rPr>
              <w:t>pending litigation and arbitration criterion appl</w:t>
            </w:r>
            <w:r w:rsidR="00A51DA2">
              <w:rPr>
                <w:rFonts w:ascii="Arial" w:hAnsi="Arial" w:cs="Arial"/>
                <w:color w:val="000000" w:themeColor="text1"/>
                <w:sz w:val="20"/>
                <w:szCs w:val="20"/>
              </w:rPr>
              <w:t>ies</w:t>
            </w:r>
            <w:r w:rsidR="00B21C33" w:rsidRPr="00E13446">
              <w:rPr>
                <w:rFonts w:ascii="Arial" w:hAnsi="Arial" w:cs="Arial"/>
                <w:color w:val="000000" w:themeColor="text1"/>
                <w:sz w:val="20"/>
                <w:szCs w:val="20"/>
              </w:rPr>
              <w:t>.</w:t>
            </w:r>
          </w:p>
          <w:p w:rsidR="00F459F6" w:rsidRDefault="00B21C33" w:rsidP="00B21C33">
            <w:pPr>
              <w:rPr>
                <w:rFonts w:ascii="Arial" w:hAnsi="Arial" w:cs="Arial"/>
                <w:color w:val="000000" w:themeColor="text1"/>
                <w:sz w:val="20"/>
                <w:szCs w:val="20"/>
              </w:rPr>
            </w:pPr>
            <w:r w:rsidRPr="00E13446">
              <w:rPr>
                <w:rFonts w:ascii="Arial" w:hAnsi="Arial" w:cs="Arial"/>
                <w:color w:val="000000" w:themeColor="text1"/>
                <w:sz w:val="20"/>
                <w:szCs w:val="20"/>
              </w:rPr>
              <w:t xml:space="preserve">If </w:t>
            </w:r>
            <w:r w:rsidR="00F459F6">
              <w:rPr>
                <w:rFonts w:ascii="Arial" w:hAnsi="Arial" w:cs="Arial"/>
                <w:color w:val="000000" w:themeColor="text1"/>
                <w:sz w:val="20"/>
                <w:szCs w:val="20"/>
              </w:rPr>
              <w:t xml:space="preserve">it does apply </w:t>
            </w:r>
            <w:r w:rsidR="00CC46CB">
              <w:rPr>
                <w:rFonts w:ascii="Arial" w:hAnsi="Arial" w:cs="Arial"/>
                <w:color w:val="000000" w:themeColor="text1"/>
                <w:sz w:val="20"/>
                <w:szCs w:val="20"/>
              </w:rPr>
              <w:t>–</w:t>
            </w:r>
            <w:r w:rsidR="00F459F6" w:rsidRPr="00F459F6">
              <w:rPr>
                <w:rFonts w:ascii="Arial" w:hAnsi="Arial" w:cs="Arial"/>
                <w:color w:val="000000" w:themeColor="text1"/>
                <w:sz w:val="20"/>
                <w:szCs w:val="20"/>
              </w:rPr>
              <w:t>delete the text, “Pending litigation and arbitration criterion shall not apply.” Also delete “1.2.4  2.2.1  Pending Litigation and Arbitration”.</w:t>
            </w:r>
          </w:p>
          <w:p w:rsidR="00B21C33" w:rsidRPr="00E13446" w:rsidRDefault="00F459F6" w:rsidP="00B131D6">
            <w:pPr>
              <w:rPr>
                <w:rFonts w:ascii="Arial" w:hAnsi="Arial" w:cs="Arial"/>
                <w:color w:val="000000" w:themeColor="text1"/>
                <w:sz w:val="20"/>
                <w:szCs w:val="20"/>
              </w:rPr>
            </w:pPr>
            <w:r>
              <w:rPr>
                <w:rFonts w:ascii="Arial" w:hAnsi="Arial" w:cs="Arial"/>
                <w:color w:val="000000" w:themeColor="text1"/>
                <w:sz w:val="20"/>
                <w:szCs w:val="20"/>
              </w:rPr>
              <w:t xml:space="preserve">If it does not apply </w:t>
            </w:r>
            <w:r w:rsidR="00CC46CB">
              <w:rPr>
                <w:rFonts w:ascii="Arial" w:hAnsi="Arial" w:cs="Arial"/>
                <w:color w:val="000000" w:themeColor="text1"/>
                <w:sz w:val="20"/>
                <w:szCs w:val="20"/>
              </w:rPr>
              <w:t>–delete the table</w:t>
            </w:r>
            <w:r w:rsidR="00B131D6">
              <w:rPr>
                <w:rFonts w:ascii="Arial" w:hAnsi="Arial" w:cs="Arial"/>
                <w:color w:val="000000" w:themeColor="text1"/>
                <w:sz w:val="20"/>
                <w:szCs w:val="20"/>
              </w:rPr>
              <w:t xml:space="preserve">. </w:t>
            </w:r>
            <w:r w:rsidR="00B131D6" w:rsidRPr="00F459F6">
              <w:rPr>
                <w:rFonts w:ascii="Arial" w:hAnsi="Arial" w:cs="Arial"/>
                <w:color w:val="000000" w:themeColor="text1"/>
                <w:sz w:val="20"/>
                <w:szCs w:val="20"/>
              </w:rPr>
              <w:t>Also delete “1.2.4  2.2.1  Pending Litigation and Arbitration”.</w:t>
            </w:r>
          </w:p>
        </w:tc>
        <w:tc>
          <w:tcPr>
            <w:tcW w:w="821" w:type="pct"/>
            <w:shd w:val="clear" w:color="auto" w:fill="auto"/>
          </w:tcPr>
          <w:p w:rsidR="00B21C33" w:rsidRPr="003612FD" w:rsidRDefault="00B76312" w:rsidP="00B21C33">
            <w:pPr>
              <w:rPr>
                <w:rFonts w:ascii="Arial" w:hAnsi="Arial" w:cs="Arial"/>
                <w:bCs/>
                <w:sz w:val="20"/>
                <w:szCs w:val="20"/>
              </w:rPr>
            </w:pPr>
            <w:r>
              <w:rPr>
                <w:rFonts w:ascii="Arial" w:hAnsi="Arial" w:cs="Arial"/>
                <w:bCs/>
                <w:sz w:val="20"/>
                <w:szCs w:val="20"/>
              </w:rPr>
              <w:t>Table and 1.2.4, 2.2.1 deleted</w:t>
            </w:r>
          </w:p>
        </w:tc>
      </w:tr>
      <w:tr w:rsidR="00B21C33" w:rsidRPr="003612FD" w:rsidTr="00D06873">
        <w:tc>
          <w:tcPr>
            <w:tcW w:w="849" w:type="pct"/>
            <w:shd w:val="clear" w:color="auto" w:fill="auto"/>
          </w:tcPr>
          <w:p w:rsidR="00B21C33" w:rsidRPr="00E13446" w:rsidRDefault="00B21C33" w:rsidP="00B21C33">
            <w:pPr>
              <w:rPr>
                <w:rFonts w:ascii="Arial" w:hAnsi="Arial" w:cs="Arial"/>
                <w:color w:val="000000" w:themeColor="text1"/>
                <w:sz w:val="20"/>
                <w:szCs w:val="20"/>
              </w:rPr>
            </w:pPr>
            <w:r w:rsidRPr="00E13446">
              <w:rPr>
                <w:rFonts w:ascii="Arial" w:hAnsi="Arial" w:cs="Arial"/>
                <w:color w:val="000000" w:themeColor="text1"/>
                <w:sz w:val="20"/>
                <w:szCs w:val="20"/>
              </w:rPr>
              <w:t>EQC 1.3.2</w:t>
            </w:r>
          </w:p>
        </w:tc>
        <w:tc>
          <w:tcPr>
            <w:tcW w:w="307" w:type="pct"/>
          </w:tcPr>
          <w:p w:rsidR="00B21C33" w:rsidRPr="00E13446" w:rsidRDefault="00B21C33" w:rsidP="00B21C33">
            <w:pPr>
              <w:rPr>
                <w:rFonts w:ascii="Arial" w:hAnsi="Arial" w:cs="Arial"/>
                <w:color w:val="000000" w:themeColor="text1"/>
                <w:sz w:val="20"/>
                <w:szCs w:val="20"/>
              </w:rPr>
            </w:pPr>
          </w:p>
        </w:tc>
        <w:tc>
          <w:tcPr>
            <w:tcW w:w="3023" w:type="pct"/>
            <w:shd w:val="clear" w:color="auto" w:fill="auto"/>
          </w:tcPr>
          <w:p w:rsidR="00B21C33" w:rsidRPr="00E13446" w:rsidRDefault="00227AC9" w:rsidP="00232536">
            <w:pPr>
              <w:rPr>
                <w:rFonts w:ascii="Arial" w:hAnsi="Arial" w:cs="Arial"/>
                <w:color w:val="000000" w:themeColor="text1"/>
                <w:sz w:val="20"/>
                <w:szCs w:val="20"/>
              </w:rPr>
            </w:pPr>
            <w:r w:rsidRPr="00E13446">
              <w:rPr>
                <w:rFonts w:ascii="Arial" w:hAnsi="Arial" w:cs="Arial"/>
                <w:color w:val="000000" w:themeColor="text1"/>
                <w:sz w:val="20"/>
                <w:szCs w:val="20"/>
              </w:rPr>
              <w:t>Revisit computation for AAT:</w:t>
            </w:r>
            <w:r w:rsidR="00EA2700">
              <w:rPr>
                <w:rFonts w:ascii="Arial" w:hAnsi="Arial" w:cs="Arial"/>
                <w:color w:val="000000" w:themeColor="text1"/>
                <w:sz w:val="20"/>
                <w:szCs w:val="20"/>
              </w:rPr>
              <w:t>A</w:t>
            </w:r>
            <w:r w:rsidR="00EA2700" w:rsidRPr="00EA2700">
              <w:rPr>
                <w:rFonts w:ascii="Arial" w:hAnsi="Arial" w:cs="Arial"/>
                <w:color w:val="000000" w:themeColor="text1"/>
                <w:sz w:val="20"/>
                <w:szCs w:val="20"/>
              </w:rPr>
              <w:t>s per the latest estimate, package cost is approx. INR76 crores. Requirement, therefore, should be adjusted to INR 91 crores (INR76 crores/2.5 years x 3).</w:t>
            </w:r>
          </w:p>
        </w:tc>
        <w:tc>
          <w:tcPr>
            <w:tcW w:w="821" w:type="pct"/>
            <w:shd w:val="clear" w:color="auto" w:fill="auto"/>
          </w:tcPr>
          <w:p w:rsidR="00B21C33" w:rsidRPr="003612FD" w:rsidRDefault="00B76312" w:rsidP="00B21C33">
            <w:pPr>
              <w:rPr>
                <w:rFonts w:ascii="Arial" w:hAnsi="Arial" w:cs="Arial"/>
                <w:bCs/>
                <w:sz w:val="20"/>
                <w:szCs w:val="20"/>
              </w:rPr>
            </w:pPr>
            <w:r>
              <w:rPr>
                <w:rFonts w:ascii="Arial" w:hAnsi="Arial" w:cs="Arial"/>
                <w:bCs/>
                <w:sz w:val="20"/>
                <w:szCs w:val="20"/>
              </w:rPr>
              <w:t>Corrected</w:t>
            </w:r>
          </w:p>
        </w:tc>
      </w:tr>
      <w:tr w:rsidR="00B21C33" w:rsidRPr="003612FD" w:rsidTr="00D06873">
        <w:tc>
          <w:tcPr>
            <w:tcW w:w="849" w:type="pct"/>
            <w:vMerge w:val="restart"/>
            <w:shd w:val="clear" w:color="auto" w:fill="auto"/>
          </w:tcPr>
          <w:p w:rsidR="00B21C33" w:rsidRPr="00E13446" w:rsidRDefault="00B21C33" w:rsidP="00B21C33">
            <w:pPr>
              <w:rPr>
                <w:rFonts w:ascii="Arial" w:hAnsi="Arial" w:cs="Arial"/>
                <w:color w:val="000000" w:themeColor="text1"/>
                <w:sz w:val="20"/>
                <w:szCs w:val="20"/>
              </w:rPr>
            </w:pPr>
            <w:r w:rsidRPr="00E13446">
              <w:rPr>
                <w:rFonts w:ascii="Arial" w:hAnsi="Arial" w:cs="Arial"/>
                <w:color w:val="000000" w:themeColor="text1"/>
                <w:sz w:val="20"/>
                <w:szCs w:val="20"/>
              </w:rPr>
              <w:t>EQC 1.3.3</w:t>
            </w:r>
          </w:p>
        </w:tc>
        <w:tc>
          <w:tcPr>
            <w:tcW w:w="307" w:type="pct"/>
            <w:vMerge w:val="restart"/>
          </w:tcPr>
          <w:p w:rsidR="00B21C33" w:rsidRPr="00E13446" w:rsidRDefault="00B21C33" w:rsidP="00B21C33">
            <w:pPr>
              <w:rPr>
                <w:rFonts w:ascii="Arial" w:hAnsi="Arial" w:cs="Arial"/>
                <w:color w:val="000000" w:themeColor="text1"/>
                <w:sz w:val="20"/>
                <w:szCs w:val="20"/>
              </w:rPr>
            </w:pPr>
          </w:p>
        </w:tc>
        <w:tc>
          <w:tcPr>
            <w:tcW w:w="3023" w:type="pct"/>
            <w:shd w:val="clear" w:color="auto" w:fill="auto"/>
          </w:tcPr>
          <w:p w:rsidR="00B21C33" w:rsidRDefault="002F7B25" w:rsidP="00B21C33">
            <w:pPr>
              <w:ind w:left="31"/>
              <w:jc w:val="both"/>
              <w:rPr>
                <w:rFonts w:ascii="Arial" w:hAnsi="Arial" w:cs="Arial"/>
                <w:color w:val="000000" w:themeColor="text1"/>
                <w:sz w:val="20"/>
                <w:szCs w:val="20"/>
              </w:rPr>
            </w:pPr>
            <w:r>
              <w:rPr>
                <w:rFonts w:ascii="Arial" w:hAnsi="Arial" w:cs="Arial"/>
                <w:color w:val="000000" w:themeColor="text1"/>
                <w:sz w:val="20"/>
                <w:szCs w:val="20"/>
              </w:rPr>
              <w:t xml:space="preserve">Delete </w:t>
            </w:r>
            <w:r w:rsidR="00E172F1">
              <w:rPr>
                <w:rFonts w:ascii="Arial" w:hAnsi="Arial" w:cs="Arial"/>
                <w:color w:val="000000" w:themeColor="text1"/>
                <w:sz w:val="20"/>
                <w:szCs w:val="20"/>
              </w:rPr>
              <w:t>the text below,</w:t>
            </w:r>
            <w:r w:rsidR="00B21C33" w:rsidRPr="00E13446">
              <w:rPr>
                <w:rFonts w:ascii="Arial" w:hAnsi="Arial" w:cs="Arial"/>
                <w:color w:val="000000" w:themeColor="text1"/>
                <w:sz w:val="20"/>
                <w:szCs w:val="20"/>
              </w:rPr>
              <w:t xml:space="preserve"> which serves as guide to the Employer:</w:t>
            </w:r>
          </w:p>
          <w:p w:rsidR="00E172F1" w:rsidRPr="00E13446" w:rsidRDefault="00E172F1" w:rsidP="00B21C33">
            <w:pPr>
              <w:ind w:left="31"/>
              <w:jc w:val="both"/>
              <w:rPr>
                <w:rFonts w:ascii="Arial" w:hAnsi="Arial" w:cs="Arial"/>
                <w:color w:val="000000" w:themeColor="text1"/>
                <w:sz w:val="20"/>
                <w:szCs w:val="20"/>
              </w:rPr>
            </w:pPr>
          </w:p>
          <w:p w:rsidR="00B21C33" w:rsidRPr="00E13446" w:rsidRDefault="00B21C33" w:rsidP="00B21C33">
            <w:pPr>
              <w:ind w:left="31"/>
              <w:jc w:val="both"/>
              <w:rPr>
                <w:rFonts w:ascii="Arial" w:hAnsi="Arial" w:cs="Arial"/>
                <w:sz w:val="20"/>
                <w:szCs w:val="20"/>
              </w:rPr>
            </w:pPr>
            <w:r w:rsidRPr="00E13446">
              <w:rPr>
                <w:rFonts w:ascii="Arial" w:hAnsi="Arial" w:cs="Arial"/>
                <w:sz w:val="20"/>
                <w:szCs w:val="20"/>
              </w:rPr>
              <w:t>If the bid evaluation process and decision for the award of contract takes more than one (1) year from the date of bid submission, Bidders may be asked to resubmit their current contract commitments and latest information on financial resources supported by latest information on financial resources supported by latest audited accounts or audited financial statements or if not required by the law of the bidders country, other financial statements acceptable to the Employer, and the Bidders financial capacity will be reassessed on this basis.</w:t>
            </w:r>
          </w:p>
        </w:tc>
        <w:tc>
          <w:tcPr>
            <w:tcW w:w="821" w:type="pct"/>
            <w:shd w:val="clear" w:color="auto" w:fill="auto"/>
          </w:tcPr>
          <w:p w:rsidR="00B21C33" w:rsidRPr="003612FD" w:rsidRDefault="00B76312" w:rsidP="00B21C33">
            <w:pPr>
              <w:rPr>
                <w:rFonts w:ascii="Arial" w:hAnsi="Arial" w:cs="Arial"/>
                <w:bCs/>
                <w:sz w:val="20"/>
                <w:szCs w:val="20"/>
              </w:rPr>
            </w:pPr>
            <w:r>
              <w:rPr>
                <w:rFonts w:ascii="Arial" w:hAnsi="Arial" w:cs="Arial"/>
                <w:bCs/>
                <w:sz w:val="20"/>
                <w:szCs w:val="20"/>
              </w:rPr>
              <w:t>Deleted</w:t>
            </w:r>
          </w:p>
        </w:tc>
      </w:tr>
      <w:tr w:rsidR="00B21C33" w:rsidRPr="003612FD" w:rsidTr="00D06873">
        <w:tc>
          <w:tcPr>
            <w:tcW w:w="849" w:type="pct"/>
            <w:vMerge/>
            <w:shd w:val="clear" w:color="auto" w:fill="auto"/>
          </w:tcPr>
          <w:p w:rsidR="00B21C33" w:rsidRPr="00E13446" w:rsidRDefault="00B21C33" w:rsidP="00B21C33">
            <w:pPr>
              <w:rPr>
                <w:rFonts w:ascii="Arial" w:hAnsi="Arial" w:cs="Arial"/>
                <w:color w:val="000000" w:themeColor="text1"/>
                <w:sz w:val="20"/>
                <w:szCs w:val="20"/>
              </w:rPr>
            </w:pPr>
          </w:p>
        </w:tc>
        <w:tc>
          <w:tcPr>
            <w:tcW w:w="307" w:type="pct"/>
            <w:vMerge/>
          </w:tcPr>
          <w:p w:rsidR="00B21C33" w:rsidRPr="00E13446" w:rsidRDefault="00B21C33" w:rsidP="00B21C33">
            <w:pPr>
              <w:rPr>
                <w:rFonts w:ascii="Arial" w:hAnsi="Arial" w:cs="Arial"/>
                <w:color w:val="000000" w:themeColor="text1"/>
                <w:sz w:val="20"/>
                <w:szCs w:val="20"/>
              </w:rPr>
            </w:pPr>
          </w:p>
        </w:tc>
        <w:tc>
          <w:tcPr>
            <w:tcW w:w="3023" w:type="pct"/>
            <w:shd w:val="clear" w:color="auto" w:fill="auto"/>
          </w:tcPr>
          <w:p w:rsidR="00B21C33" w:rsidRPr="00E13446" w:rsidRDefault="00B21C33" w:rsidP="008A3CE6">
            <w:pPr>
              <w:rPr>
                <w:rFonts w:ascii="Arial" w:hAnsi="Arial" w:cs="Arial"/>
                <w:color w:val="000000" w:themeColor="text1"/>
                <w:sz w:val="20"/>
                <w:szCs w:val="20"/>
              </w:rPr>
            </w:pPr>
            <w:r w:rsidRPr="00E13446">
              <w:rPr>
                <w:rFonts w:ascii="Arial" w:hAnsi="Arial" w:cs="Arial"/>
                <w:color w:val="000000" w:themeColor="text1"/>
                <w:sz w:val="20"/>
                <w:szCs w:val="20"/>
              </w:rPr>
              <w:t>Revisit computation for Financial Resources:</w:t>
            </w:r>
            <w:r w:rsidR="008A3CE6">
              <w:rPr>
                <w:rFonts w:ascii="Arial" w:hAnsi="Arial" w:cs="Arial"/>
                <w:color w:val="000000" w:themeColor="text1"/>
                <w:sz w:val="20"/>
                <w:szCs w:val="20"/>
              </w:rPr>
              <w:t xml:space="preserve"> A</w:t>
            </w:r>
            <w:r w:rsidR="0009399D" w:rsidRPr="0009399D">
              <w:rPr>
                <w:rFonts w:ascii="Arial" w:hAnsi="Arial" w:cs="Arial"/>
                <w:color w:val="000000" w:themeColor="text1"/>
                <w:sz w:val="20"/>
                <w:szCs w:val="20"/>
              </w:rPr>
              <w:t>s per the latest estimate, cost of design-build component is approx. INR53 crores. Requirement, therefore, should be reduced to INR 5.3 crores (INR53 crores/30 months years x 3).</w:t>
            </w:r>
          </w:p>
        </w:tc>
        <w:tc>
          <w:tcPr>
            <w:tcW w:w="821" w:type="pct"/>
            <w:shd w:val="clear" w:color="auto" w:fill="auto"/>
          </w:tcPr>
          <w:p w:rsidR="00B21C33" w:rsidRPr="003612FD" w:rsidRDefault="0072088F" w:rsidP="0072088F">
            <w:pPr>
              <w:rPr>
                <w:rFonts w:ascii="Arial" w:hAnsi="Arial" w:cs="Arial"/>
                <w:bCs/>
                <w:sz w:val="20"/>
                <w:szCs w:val="20"/>
              </w:rPr>
            </w:pPr>
            <w:r>
              <w:rPr>
                <w:rFonts w:ascii="Arial" w:hAnsi="Arial" w:cs="Arial"/>
                <w:bCs/>
                <w:sz w:val="20"/>
                <w:szCs w:val="20"/>
              </w:rPr>
              <w:t>Amount corrected</w:t>
            </w:r>
          </w:p>
        </w:tc>
      </w:tr>
      <w:tr w:rsidR="00B21C33" w:rsidRPr="003612FD" w:rsidTr="00D06873">
        <w:tc>
          <w:tcPr>
            <w:tcW w:w="849" w:type="pct"/>
            <w:vMerge/>
            <w:shd w:val="clear" w:color="auto" w:fill="auto"/>
          </w:tcPr>
          <w:p w:rsidR="00B21C33" w:rsidRPr="00E13446" w:rsidRDefault="00B21C33" w:rsidP="00B21C33">
            <w:pPr>
              <w:rPr>
                <w:rFonts w:ascii="Arial" w:hAnsi="Arial" w:cs="Arial"/>
                <w:color w:val="000000" w:themeColor="text1"/>
                <w:sz w:val="20"/>
                <w:szCs w:val="20"/>
              </w:rPr>
            </w:pPr>
          </w:p>
        </w:tc>
        <w:tc>
          <w:tcPr>
            <w:tcW w:w="307" w:type="pct"/>
            <w:vMerge/>
          </w:tcPr>
          <w:p w:rsidR="00B21C33" w:rsidRPr="00E13446" w:rsidRDefault="00B21C33" w:rsidP="00B21C33">
            <w:pPr>
              <w:rPr>
                <w:rFonts w:ascii="Arial" w:hAnsi="Arial" w:cs="Arial"/>
                <w:color w:val="000000" w:themeColor="text1"/>
                <w:sz w:val="20"/>
                <w:szCs w:val="20"/>
              </w:rPr>
            </w:pPr>
          </w:p>
        </w:tc>
        <w:tc>
          <w:tcPr>
            <w:tcW w:w="3023" w:type="pct"/>
            <w:shd w:val="clear" w:color="auto" w:fill="auto"/>
          </w:tcPr>
          <w:p w:rsidR="00B21C33" w:rsidRPr="00E13446" w:rsidRDefault="00B21C33" w:rsidP="00B21C33">
            <w:pPr>
              <w:ind w:left="31"/>
              <w:jc w:val="both"/>
              <w:rPr>
                <w:rFonts w:ascii="Arial" w:hAnsi="Arial" w:cs="Arial"/>
                <w:sz w:val="20"/>
                <w:szCs w:val="20"/>
              </w:rPr>
            </w:pPr>
            <w:r w:rsidRPr="00E13446">
              <w:rPr>
                <w:rFonts w:ascii="Arial" w:hAnsi="Arial" w:cs="Arial"/>
                <w:color w:val="000000" w:themeColor="text1"/>
                <w:sz w:val="20"/>
                <w:szCs w:val="20"/>
              </w:rPr>
              <w:t>For One Partner, and Each Partner: P</w:t>
            </w:r>
            <w:r w:rsidRPr="00E13446">
              <w:rPr>
                <w:rFonts w:ascii="Arial" w:hAnsi="Arial" w:cs="Arial"/>
                <w:sz w:val="20"/>
                <w:szCs w:val="20"/>
              </w:rPr>
              <w:t xml:space="preserve">lease state the absolute value instead of % i.e. </w:t>
            </w:r>
            <w:r w:rsidR="005B1BDE" w:rsidRPr="005B1BDE">
              <w:rPr>
                <w:rFonts w:ascii="Arial" w:hAnsi="Arial" w:cs="Arial"/>
                <w:sz w:val="20"/>
                <w:szCs w:val="20"/>
              </w:rPr>
              <w:t xml:space="preserve">Replace “50%” with </w:t>
            </w:r>
            <w:r w:rsidR="005B1BDE" w:rsidRPr="005B1BDE">
              <w:rPr>
                <w:rFonts w:ascii="Arial" w:hAnsi="Arial" w:cs="Arial"/>
                <w:i/>
                <w:iCs/>
                <w:sz w:val="20"/>
                <w:szCs w:val="20"/>
              </w:rPr>
              <w:t xml:space="preserve">“INR 2.65 </w:t>
            </w:r>
            <w:r w:rsidR="005B1BDE" w:rsidRPr="005B1BDE">
              <w:rPr>
                <w:rFonts w:ascii="Arial" w:hAnsi="Arial" w:cs="Arial"/>
                <w:i/>
                <w:iCs/>
                <w:sz w:val="20"/>
                <w:szCs w:val="20"/>
              </w:rPr>
              <w:lastRenderedPageBreak/>
              <w:t>crores”</w:t>
            </w:r>
            <w:r w:rsidR="005B1BDE" w:rsidRPr="005B1BDE">
              <w:rPr>
                <w:rFonts w:ascii="Arial" w:hAnsi="Arial" w:cs="Arial"/>
                <w:sz w:val="20"/>
                <w:szCs w:val="20"/>
              </w:rPr>
              <w:t xml:space="preserve"> and “25%” with </w:t>
            </w:r>
            <w:r w:rsidR="005B1BDE" w:rsidRPr="005B1BDE">
              <w:rPr>
                <w:rFonts w:ascii="Arial" w:hAnsi="Arial" w:cs="Arial"/>
                <w:i/>
                <w:iCs/>
                <w:sz w:val="20"/>
                <w:szCs w:val="20"/>
              </w:rPr>
              <w:t>“INR 1.33 crores”</w:t>
            </w:r>
            <w:r w:rsidR="005B1BDE" w:rsidRPr="005B1BDE">
              <w:rPr>
                <w:rFonts w:ascii="Arial" w:hAnsi="Arial" w:cs="Arial"/>
                <w:sz w:val="20"/>
                <w:szCs w:val="20"/>
              </w:rPr>
              <w:t>.</w:t>
            </w:r>
          </w:p>
        </w:tc>
        <w:tc>
          <w:tcPr>
            <w:tcW w:w="821" w:type="pct"/>
            <w:shd w:val="clear" w:color="auto" w:fill="auto"/>
          </w:tcPr>
          <w:p w:rsidR="00B21C33" w:rsidRPr="003612FD" w:rsidRDefault="0072088F" w:rsidP="00FC62D5">
            <w:pPr>
              <w:rPr>
                <w:rFonts w:ascii="Arial" w:hAnsi="Arial" w:cs="Arial"/>
                <w:bCs/>
                <w:sz w:val="20"/>
                <w:szCs w:val="20"/>
              </w:rPr>
            </w:pPr>
            <w:r>
              <w:rPr>
                <w:rFonts w:ascii="Arial" w:hAnsi="Arial" w:cs="Arial"/>
                <w:bCs/>
                <w:sz w:val="20"/>
                <w:szCs w:val="20"/>
              </w:rPr>
              <w:lastRenderedPageBreak/>
              <w:t>Corrected</w:t>
            </w:r>
          </w:p>
        </w:tc>
      </w:tr>
      <w:tr w:rsidR="001B6BDF" w:rsidRPr="003612FD" w:rsidTr="00D06873">
        <w:tc>
          <w:tcPr>
            <w:tcW w:w="849" w:type="pct"/>
            <w:vMerge w:val="restart"/>
            <w:shd w:val="clear" w:color="auto" w:fill="auto"/>
          </w:tcPr>
          <w:p w:rsidR="001B6BDF" w:rsidRPr="00E13446" w:rsidRDefault="001B6BDF" w:rsidP="00B21C33">
            <w:pPr>
              <w:rPr>
                <w:rFonts w:ascii="Arial" w:hAnsi="Arial" w:cs="Arial"/>
                <w:bCs/>
                <w:sz w:val="20"/>
                <w:szCs w:val="20"/>
              </w:rPr>
            </w:pPr>
            <w:r w:rsidRPr="00E13446">
              <w:rPr>
                <w:rFonts w:ascii="Arial" w:hAnsi="Arial" w:cs="Arial"/>
                <w:bCs/>
                <w:sz w:val="20"/>
                <w:szCs w:val="20"/>
              </w:rPr>
              <w:lastRenderedPageBreak/>
              <w:t>EQC 1.4.1</w:t>
            </w:r>
          </w:p>
        </w:tc>
        <w:tc>
          <w:tcPr>
            <w:tcW w:w="307" w:type="pct"/>
          </w:tcPr>
          <w:p w:rsidR="001B6BDF" w:rsidRPr="00E13446" w:rsidRDefault="001B6BDF" w:rsidP="00B21C33">
            <w:pPr>
              <w:rPr>
                <w:rFonts w:ascii="Arial" w:hAnsi="Arial" w:cs="Arial"/>
                <w:color w:val="000000" w:themeColor="text1"/>
                <w:sz w:val="20"/>
                <w:szCs w:val="20"/>
                <w:highlight w:val="green"/>
              </w:rPr>
            </w:pPr>
          </w:p>
        </w:tc>
        <w:tc>
          <w:tcPr>
            <w:tcW w:w="3023" w:type="pct"/>
            <w:shd w:val="clear" w:color="auto" w:fill="auto"/>
          </w:tcPr>
          <w:p w:rsidR="001B6BDF" w:rsidRPr="00E13446" w:rsidRDefault="001B6BDF" w:rsidP="00B21C33">
            <w:pPr>
              <w:rPr>
                <w:rFonts w:ascii="Arial" w:hAnsi="Arial" w:cs="Arial"/>
                <w:color w:val="000000" w:themeColor="text1"/>
                <w:sz w:val="20"/>
                <w:szCs w:val="20"/>
                <w:highlight w:val="green"/>
              </w:rPr>
            </w:pPr>
            <w:r w:rsidRPr="007F7526">
              <w:rPr>
                <w:rFonts w:ascii="Arial" w:hAnsi="Arial" w:cs="Arial"/>
                <w:sz w:val="20"/>
                <w:szCs w:val="20"/>
              </w:rPr>
              <w:t xml:space="preserve">Please </w:t>
            </w:r>
            <w:r>
              <w:rPr>
                <w:rFonts w:ascii="Arial" w:hAnsi="Arial" w:cs="Arial"/>
                <w:sz w:val="20"/>
                <w:szCs w:val="20"/>
              </w:rPr>
              <w:t>define</w:t>
            </w:r>
            <w:r w:rsidRPr="007F7526">
              <w:rPr>
                <w:rFonts w:ascii="Arial" w:hAnsi="Arial" w:cs="Arial"/>
                <w:sz w:val="20"/>
                <w:szCs w:val="20"/>
              </w:rPr>
              <w:t xml:space="preserve"> major requirements in terms of any of the following-physical size, nature of works, complexity, methods, technology, or other characteristics.</w:t>
            </w:r>
            <w:r w:rsidRPr="0030784F">
              <w:rPr>
                <w:rFonts w:ascii="Arial" w:hAnsi="Arial" w:cs="Arial"/>
                <w:color w:val="000000" w:themeColor="text1"/>
                <w:sz w:val="20"/>
                <w:szCs w:val="20"/>
              </w:rPr>
              <w:t>Similarity criteria should be common for both options</w:t>
            </w:r>
            <w:r>
              <w:rPr>
                <w:rFonts w:ascii="Arial" w:hAnsi="Arial" w:cs="Arial"/>
                <w:color w:val="000000" w:themeColor="text1"/>
                <w:sz w:val="20"/>
                <w:szCs w:val="20"/>
              </w:rPr>
              <w:t xml:space="preserve"> - </w:t>
            </w:r>
            <w:r w:rsidRPr="007F7526">
              <w:rPr>
                <w:rFonts w:ascii="Arial" w:hAnsi="Arial" w:cs="Arial"/>
                <w:sz w:val="20"/>
                <w:szCs w:val="20"/>
              </w:rPr>
              <w:t xml:space="preserve">participation in </w:t>
            </w:r>
            <w:r>
              <w:rPr>
                <w:rFonts w:ascii="Arial" w:hAnsi="Arial" w:cs="Arial"/>
                <w:sz w:val="20"/>
                <w:szCs w:val="20"/>
              </w:rPr>
              <w:t>“</w:t>
            </w:r>
            <w:r w:rsidRPr="007F7526">
              <w:rPr>
                <w:rFonts w:ascii="Arial" w:hAnsi="Arial" w:cs="Arial"/>
                <w:sz w:val="20"/>
                <w:szCs w:val="20"/>
              </w:rPr>
              <w:t>at least one contract</w:t>
            </w:r>
            <w:r>
              <w:rPr>
                <w:rFonts w:ascii="Arial" w:hAnsi="Arial" w:cs="Arial"/>
                <w:sz w:val="20"/>
                <w:szCs w:val="20"/>
              </w:rPr>
              <w:t>” or“</w:t>
            </w:r>
            <w:r w:rsidRPr="007F7526">
              <w:rPr>
                <w:rFonts w:ascii="Arial" w:hAnsi="Arial" w:cs="Arial"/>
                <w:sz w:val="20"/>
                <w:szCs w:val="20"/>
              </w:rPr>
              <w:t>at least two contracts</w:t>
            </w:r>
            <w:r>
              <w:rPr>
                <w:rFonts w:ascii="Arial" w:hAnsi="Arial" w:cs="Arial"/>
                <w:sz w:val="20"/>
                <w:szCs w:val="20"/>
              </w:rPr>
              <w:t>”.</w:t>
            </w:r>
          </w:p>
        </w:tc>
        <w:tc>
          <w:tcPr>
            <w:tcW w:w="821" w:type="pct"/>
            <w:shd w:val="clear" w:color="auto" w:fill="auto"/>
          </w:tcPr>
          <w:p w:rsidR="001B6BDF" w:rsidRPr="00981500" w:rsidRDefault="0072088F" w:rsidP="00B21C33">
            <w:pPr>
              <w:rPr>
                <w:rFonts w:ascii="Arial" w:hAnsi="Arial" w:cs="Arial"/>
                <w:bCs/>
                <w:sz w:val="20"/>
                <w:szCs w:val="20"/>
                <w:highlight w:val="green"/>
              </w:rPr>
            </w:pPr>
            <w:r w:rsidRPr="0072088F">
              <w:rPr>
                <w:rFonts w:ascii="Arial" w:hAnsi="Arial" w:cs="Arial"/>
                <w:bCs/>
                <w:sz w:val="20"/>
                <w:szCs w:val="20"/>
              </w:rPr>
              <w:t>Corrected</w:t>
            </w:r>
          </w:p>
        </w:tc>
      </w:tr>
      <w:tr w:rsidR="001B6BDF" w:rsidRPr="003612FD" w:rsidTr="00D22722">
        <w:trPr>
          <w:trHeight w:val="920"/>
        </w:trPr>
        <w:tc>
          <w:tcPr>
            <w:tcW w:w="849" w:type="pct"/>
            <w:vMerge/>
            <w:shd w:val="clear" w:color="auto" w:fill="auto"/>
          </w:tcPr>
          <w:p w:rsidR="001B6BDF" w:rsidRPr="00E13446" w:rsidRDefault="001B6BDF" w:rsidP="00645531">
            <w:pPr>
              <w:rPr>
                <w:rFonts w:ascii="Arial" w:hAnsi="Arial" w:cs="Arial"/>
                <w:bCs/>
                <w:sz w:val="20"/>
                <w:szCs w:val="20"/>
              </w:rPr>
            </w:pPr>
          </w:p>
        </w:tc>
        <w:tc>
          <w:tcPr>
            <w:tcW w:w="307" w:type="pct"/>
          </w:tcPr>
          <w:p w:rsidR="001B6BDF" w:rsidRPr="00E13446" w:rsidRDefault="001B6BDF" w:rsidP="00645531">
            <w:pPr>
              <w:rPr>
                <w:rFonts w:ascii="Arial" w:hAnsi="Arial" w:cs="Arial"/>
                <w:color w:val="000000" w:themeColor="text1"/>
                <w:sz w:val="20"/>
                <w:szCs w:val="20"/>
                <w:highlight w:val="green"/>
              </w:rPr>
            </w:pPr>
          </w:p>
        </w:tc>
        <w:tc>
          <w:tcPr>
            <w:tcW w:w="3023" w:type="pct"/>
            <w:shd w:val="clear" w:color="auto" w:fill="auto"/>
          </w:tcPr>
          <w:p w:rsidR="001B6BDF" w:rsidRPr="00E13446" w:rsidRDefault="001B6BDF" w:rsidP="00645531">
            <w:pPr>
              <w:rPr>
                <w:rFonts w:ascii="Arial" w:hAnsi="Arial" w:cs="Arial"/>
                <w:sz w:val="20"/>
                <w:szCs w:val="20"/>
              </w:rPr>
            </w:pPr>
            <w:r>
              <w:rPr>
                <w:rFonts w:ascii="Arial" w:hAnsi="Arial" w:cs="Arial"/>
                <w:sz w:val="20"/>
                <w:szCs w:val="20"/>
              </w:rPr>
              <w:t>A</w:t>
            </w:r>
            <w:r w:rsidRPr="00D56D4D">
              <w:rPr>
                <w:rFonts w:ascii="Arial" w:hAnsi="Arial" w:cs="Arial"/>
                <w:sz w:val="20"/>
                <w:szCs w:val="20"/>
              </w:rPr>
              <w:t xml:space="preserve">s per the latest estimate, package cost is approx. INR76 crores. Since 2 options are given, i.e. </w:t>
            </w:r>
            <w:r>
              <w:rPr>
                <w:rFonts w:ascii="Arial" w:hAnsi="Arial" w:cs="Arial"/>
                <w:sz w:val="20"/>
                <w:szCs w:val="20"/>
              </w:rPr>
              <w:t xml:space="preserve">participation in </w:t>
            </w:r>
            <w:r w:rsidRPr="00D56D4D">
              <w:rPr>
                <w:rFonts w:ascii="Arial" w:hAnsi="Arial" w:cs="Arial"/>
                <w:sz w:val="20"/>
                <w:szCs w:val="20"/>
              </w:rPr>
              <w:t xml:space="preserve">either </w:t>
            </w:r>
            <w:r>
              <w:rPr>
                <w:rFonts w:ascii="Arial" w:hAnsi="Arial" w:cs="Arial"/>
                <w:sz w:val="20"/>
                <w:szCs w:val="20"/>
              </w:rPr>
              <w:t xml:space="preserve">at least </w:t>
            </w:r>
            <w:r w:rsidRPr="00D56D4D">
              <w:rPr>
                <w:rFonts w:ascii="Arial" w:hAnsi="Arial" w:cs="Arial"/>
                <w:sz w:val="20"/>
                <w:szCs w:val="20"/>
              </w:rPr>
              <w:t xml:space="preserve">one contract or two contracts, requirement should be higher for </w:t>
            </w:r>
            <w:r>
              <w:rPr>
                <w:rFonts w:ascii="Arial" w:hAnsi="Arial" w:cs="Arial"/>
                <w:sz w:val="20"/>
                <w:szCs w:val="20"/>
              </w:rPr>
              <w:t xml:space="preserve">participation in </w:t>
            </w:r>
            <w:r w:rsidRPr="00D56D4D">
              <w:rPr>
                <w:rFonts w:ascii="Arial" w:hAnsi="Arial" w:cs="Arial"/>
                <w:sz w:val="20"/>
                <w:szCs w:val="20"/>
              </w:rPr>
              <w:t>one contract, e.g. requirement of INR46 crores (60% of INR76 crores) for the first option (meeting the criteria by one contract) and INR38 crores (50% of INR76 crores) for second option (meeting the criteria by 2 contracts). Otherwise give only one option.</w:t>
            </w:r>
          </w:p>
        </w:tc>
        <w:tc>
          <w:tcPr>
            <w:tcW w:w="821" w:type="pct"/>
            <w:shd w:val="clear" w:color="auto" w:fill="auto"/>
          </w:tcPr>
          <w:p w:rsidR="001B6BDF" w:rsidRPr="00981500" w:rsidRDefault="0072088F" w:rsidP="00645531">
            <w:pPr>
              <w:rPr>
                <w:rFonts w:ascii="Arial" w:hAnsi="Arial" w:cs="Arial"/>
                <w:bCs/>
                <w:sz w:val="20"/>
                <w:szCs w:val="20"/>
                <w:highlight w:val="green"/>
              </w:rPr>
            </w:pPr>
            <w:r w:rsidRPr="0072088F">
              <w:rPr>
                <w:rFonts w:ascii="Arial" w:hAnsi="Arial" w:cs="Arial"/>
                <w:bCs/>
                <w:sz w:val="20"/>
                <w:szCs w:val="20"/>
              </w:rPr>
              <w:t>Corrected  with option of single contract only</w:t>
            </w:r>
            <w:r>
              <w:rPr>
                <w:rFonts w:ascii="Arial" w:hAnsi="Arial" w:cs="Arial"/>
                <w:bCs/>
                <w:sz w:val="20"/>
                <w:szCs w:val="20"/>
              </w:rPr>
              <w:t>.</w:t>
            </w:r>
          </w:p>
        </w:tc>
      </w:tr>
      <w:tr w:rsidR="001B6BDF" w:rsidRPr="003612FD" w:rsidTr="00D22722">
        <w:tc>
          <w:tcPr>
            <w:tcW w:w="849" w:type="pct"/>
            <w:vMerge/>
            <w:shd w:val="clear" w:color="auto" w:fill="auto"/>
          </w:tcPr>
          <w:p w:rsidR="001B6BDF" w:rsidRPr="001B7B86" w:rsidRDefault="001B6BDF" w:rsidP="00D22722">
            <w:pPr>
              <w:rPr>
                <w:rFonts w:ascii="Arial" w:hAnsi="Arial" w:cs="Arial"/>
                <w:bCs/>
                <w:sz w:val="20"/>
                <w:szCs w:val="20"/>
              </w:rPr>
            </w:pPr>
          </w:p>
        </w:tc>
        <w:tc>
          <w:tcPr>
            <w:tcW w:w="307" w:type="pct"/>
          </w:tcPr>
          <w:p w:rsidR="001B6BDF" w:rsidRPr="001B7B86" w:rsidRDefault="001B6BDF" w:rsidP="00D22722">
            <w:pPr>
              <w:rPr>
                <w:rFonts w:ascii="Arial" w:hAnsi="Arial" w:cs="Arial"/>
                <w:bCs/>
                <w:sz w:val="20"/>
                <w:szCs w:val="20"/>
              </w:rPr>
            </w:pPr>
          </w:p>
        </w:tc>
        <w:tc>
          <w:tcPr>
            <w:tcW w:w="3023" w:type="pct"/>
            <w:shd w:val="clear" w:color="auto" w:fill="auto"/>
          </w:tcPr>
          <w:p w:rsidR="001B6BDF" w:rsidRPr="001B7B86" w:rsidRDefault="001B6BDF" w:rsidP="00D22722">
            <w:pPr>
              <w:rPr>
                <w:rFonts w:ascii="Arial" w:hAnsi="Arial" w:cs="Arial"/>
                <w:bCs/>
                <w:sz w:val="20"/>
                <w:szCs w:val="20"/>
              </w:rPr>
            </w:pPr>
            <w:r w:rsidRPr="001B7B86">
              <w:rPr>
                <w:rFonts w:ascii="Arial" w:hAnsi="Arial" w:cs="Arial"/>
                <w:bCs/>
                <w:sz w:val="20"/>
                <w:szCs w:val="20"/>
              </w:rPr>
              <w:t>Suggest adding a footnote defining completed and substantially completed contracts and its criteria</w:t>
            </w:r>
            <w:r>
              <w:rPr>
                <w:rFonts w:ascii="Arial" w:hAnsi="Arial" w:cs="Arial"/>
                <w:bCs/>
                <w:sz w:val="20"/>
                <w:szCs w:val="20"/>
              </w:rPr>
              <w:t>,</w:t>
            </w:r>
            <w:r w:rsidRPr="001B7B86">
              <w:rPr>
                <w:rFonts w:ascii="Arial" w:hAnsi="Arial" w:cs="Arial"/>
                <w:bCs/>
                <w:sz w:val="20"/>
                <w:szCs w:val="20"/>
              </w:rPr>
              <w:t xml:space="preserve"> e.g. </w:t>
            </w:r>
            <w:r w:rsidRPr="000C063F">
              <w:rPr>
                <w:rFonts w:ascii="Arial" w:hAnsi="Arial" w:cs="Arial"/>
                <w:bCs/>
                <w:i/>
                <w:iCs/>
                <w:sz w:val="20"/>
                <w:szCs w:val="20"/>
              </w:rPr>
              <w:t xml:space="preserve">“Any contract which is 80% [physically] complete will be considered </w:t>
            </w:r>
            <w:r w:rsidR="000C063F">
              <w:rPr>
                <w:rFonts w:ascii="Arial" w:hAnsi="Arial" w:cs="Arial"/>
                <w:bCs/>
                <w:i/>
                <w:iCs/>
                <w:sz w:val="20"/>
                <w:szCs w:val="20"/>
              </w:rPr>
              <w:t>s</w:t>
            </w:r>
            <w:r w:rsidRPr="000C063F">
              <w:rPr>
                <w:rFonts w:ascii="Arial" w:hAnsi="Arial" w:cs="Arial"/>
                <w:bCs/>
                <w:i/>
                <w:iCs/>
                <w:sz w:val="20"/>
                <w:szCs w:val="20"/>
              </w:rPr>
              <w:t>ubstantially complete and in that case the value of the completed part of the contract (80%), shall be equal or exceeded the minimum value defined in the criteria.”</w:t>
            </w:r>
          </w:p>
        </w:tc>
        <w:tc>
          <w:tcPr>
            <w:tcW w:w="821" w:type="pct"/>
            <w:shd w:val="clear" w:color="auto" w:fill="auto"/>
          </w:tcPr>
          <w:p w:rsidR="001B6BDF" w:rsidRPr="004A191C" w:rsidRDefault="008C1B93" w:rsidP="00D22722">
            <w:pPr>
              <w:rPr>
                <w:rFonts w:ascii="Arial" w:hAnsi="Arial" w:cs="Arial"/>
                <w:bCs/>
                <w:sz w:val="20"/>
                <w:szCs w:val="20"/>
                <w:highlight w:val="green"/>
              </w:rPr>
            </w:pPr>
            <w:r w:rsidRPr="008C1B93">
              <w:rPr>
                <w:rFonts w:ascii="Arial" w:hAnsi="Arial" w:cs="Arial"/>
                <w:bCs/>
                <w:sz w:val="20"/>
                <w:szCs w:val="20"/>
              </w:rPr>
              <w:t>Foot Note added.</w:t>
            </w:r>
          </w:p>
        </w:tc>
      </w:tr>
      <w:tr w:rsidR="00645531" w:rsidRPr="003612FD" w:rsidTr="00D06873">
        <w:tc>
          <w:tcPr>
            <w:tcW w:w="849" w:type="pct"/>
            <w:shd w:val="clear" w:color="auto" w:fill="auto"/>
          </w:tcPr>
          <w:p w:rsidR="00645531" w:rsidRPr="00557EF1" w:rsidRDefault="00645531" w:rsidP="00645531">
            <w:pPr>
              <w:rPr>
                <w:rFonts w:ascii="Arial" w:hAnsi="Arial" w:cs="Arial"/>
                <w:bCs/>
                <w:sz w:val="20"/>
                <w:szCs w:val="20"/>
              </w:rPr>
            </w:pPr>
            <w:r w:rsidRPr="00557EF1">
              <w:rPr>
                <w:rFonts w:ascii="Arial" w:hAnsi="Arial" w:cs="Arial"/>
                <w:bCs/>
                <w:sz w:val="20"/>
                <w:szCs w:val="20"/>
              </w:rPr>
              <w:t>EQC 1.4.2</w:t>
            </w:r>
            <w:r w:rsidR="00735FAD">
              <w:rPr>
                <w:rFonts w:ascii="Arial" w:hAnsi="Arial" w:cs="Arial"/>
                <w:bCs/>
                <w:sz w:val="20"/>
                <w:szCs w:val="20"/>
              </w:rPr>
              <w:t xml:space="preserve"> (b)</w:t>
            </w:r>
          </w:p>
        </w:tc>
        <w:tc>
          <w:tcPr>
            <w:tcW w:w="307" w:type="pct"/>
          </w:tcPr>
          <w:p w:rsidR="00645531" w:rsidRPr="00981500" w:rsidRDefault="00645531" w:rsidP="00645531">
            <w:pPr>
              <w:rPr>
                <w:rFonts w:ascii="Arial" w:hAnsi="Arial" w:cs="Arial"/>
                <w:color w:val="000000" w:themeColor="text1"/>
                <w:sz w:val="20"/>
                <w:szCs w:val="20"/>
                <w:highlight w:val="green"/>
              </w:rPr>
            </w:pPr>
          </w:p>
        </w:tc>
        <w:tc>
          <w:tcPr>
            <w:tcW w:w="3023" w:type="pct"/>
            <w:shd w:val="clear" w:color="auto" w:fill="auto"/>
          </w:tcPr>
          <w:p w:rsidR="00645531" w:rsidRPr="007F7526" w:rsidRDefault="00865566" w:rsidP="00645531">
            <w:pPr>
              <w:rPr>
                <w:rFonts w:ascii="Arial" w:hAnsi="Arial" w:cs="Arial"/>
                <w:sz w:val="20"/>
                <w:szCs w:val="20"/>
              </w:rPr>
            </w:pPr>
            <w:r w:rsidRPr="00865566">
              <w:rPr>
                <w:rFonts w:ascii="Arial" w:hAnsi="Arial" w:cs="Arial"/>
                <w:sz w:val="20"/>
                <w:szCs w:val="20"/>
              </w:rPr>
              <w:t>List any criteria that can be met by subcontractor in Table B (similar to Table A)</w:t>
            </w:r>
            <w:r w:rsidR="00F12EB1">
              <w:rPr>
                <w:rFonts w:ascii="Arial" w:hAnsi="Arial" w:cs="Arial"/>
                <w:sz w:val="20"/>
                <w:szCs w:val="20"/>
              </w:rPr>
              <w:t>, e.g. detail</w:t>
            </w:r>
            <w:r w:rsidR="00822905">
              <w:rPr>
                <w:rFonts w:ascii="Arial" w:hAnsi="Arial" w:cs="Arial"/>
                <w:sz w:val="20"/>
                <w:szCs w:val="20"/>
              </w:rPr>
              <w:t xml:space="preserve"> </w:t>
            </w:r>
            <w:r w:rsidR="00F12EB1">
              <w:rPr>
                <w:rFonts w:ascii="Arial" w:hAnsi="Arial" w:cs="Arial"/>
                <w:sz w:val="20"/>
                <w:szCs w:val="20"/>
              </w:rPr>
              <w:t>design</w:t>
            </w:r>
            <w:r w:rsidR="00822905">
              <w:rPr>
                <w:rFonts w:ascii="Arial" w:hAnsi="Arial" w:cs="Arial"/>
                <w:sz w:val="20"/>
                <w:szCs w:val="20"/>
              </w:rPr>
              <w:t xml:space="preserve"> </w:t>
            </w:r>
            <w:r w:rsidR="00B517EB">
              <w:rPr>
                <w:rFonts w:ascii="Arial" w:hAnsi="Arial" w:cs="Arial"/>
                <w:sz w:val="20"/>
                <w:szCs w:val="20"/>
              </w:rPr>
              <w:t xml:space="preserve">etc. </w:t>
            </w:r>
            <w:r w:rsidRPr="00865566">
              <w:rPr>
                <w:rFonts w:ascii="Arial" w:hAnsi="Arial" w:cs="Arial"/>
                <w:sz w:val="20"/>
                <w:szCs w:val="20"/>
              </w:rPr>
              <w:t>If all criteria need to be met by bidders themselves, please delete entire 1.4.2(b) including Table B.</w:t>
            </w:r>
          </w:p>
        </w:tc>
        <w:tc>
          <w:tcPr>
            <w:tcW w:w="821" w:type="pct"/>
            <w:shd w:val="clear" w:color="auto" w:fill="auto"/>
          </w:tcPr>
          <w:p w:rsidR="00645531" w:rsidRPr="00981500" w:rsidRDefault="000D77E8" w:rsidP="00645531">
            <w:pPr>
              <w:rPr>
                <w:rFonts w:ascii="Arial" w:hAnsi="Arial" w:cs="Arial"/>
                <w:bCs/>
                <w:sz w:val="20"/>
                <w:szCs w:val="20"/>
                <w:highlight w:val="green"/>
              </w:rPr>
            </w:pPr>
            <w:r w:rsidRPr="000D77E8">
              <w:rPr>
                <w:rFonts w:ascii="Arial" w:hAnsi="Arial" w:cs="Arial"/>
                <w:bCs/>
                <w:sz w:val="20"/>
                <w:szCs w:val="20"/>
              </w:rPr>
              <w:t>Corrected</w:t>
            </w:r>
          </w:p>
        </w:tc>
      </w:tr>
      <w:tr w:rsidR="00645531" w:rsidRPr="003612FD" w:rsidTr="00D06873">
        <w:tc>
          <w:tcPr>
            <w:tcW w:w="849" w:type="pct"/>
            <w:shd w:val="clear" w:color="auto" w:fill="auto"/>
          </w:tcPr>
          <w:p w:rsidR="00645531" w:rsidRPr="00557EF1" w:rsidRDefault="00645531" w:rsidP="00645531">
            <w:pPr>
              <w:rPr>
                <w:rFonts w:ascii="Arial" w:hAnsi="Arial" w:cs="Arial"/>
                <w:bCs/>
                <w:sz w:val="20"/>
                <w:szCs w:val="20"/>
              </w:rPr>
            </w:pPr>
            <w:r w:rsidRPr="00557EF1">
              <w:rPr>
                <w:rFonts w:ascii="Arial" w:hAnsi="Arial" w:cs="Arial"/>
                <w:bCs/>
                <w:sz w:val="20"/>
                <w:szCs w:val="20"/>
              </w:rPr>
              <w:t>EQC 1.5</w:t>
            </w:r>
          </w:p>
        </w:tc>
        <w:tc>
          <w:tcPr>
            <w:tcW w:w="307" w:type="pct"/>
          </w:tcPr>
          <w:p w:rsidR="00645531" w:rsidRPr="00981500" w:rsidRDefault="00645531" w:rsidP="00645531">
            <w:pPr>
              <w:rPr>
                <w:rFonts w:ascii="Arial" w:hAnsi="Arial" w:cs="Arial"/>
                <w:color w:val="000000" w:themeColor="text1"/>
                <w:sz w:val="20"/>
                <w:szCs w:val="20"/>
                <w:highlight w:val="green"/>
              </w:rPr>
            </w:pPr>
          </w:p>
        </w:tc>
        <w:tc>
          <w:tcPr>
            <w:tcW w:w="3023" w:type="pct"/>
            <w:shd w:val="clear" w:color="auto" w:fill="auto"/>
          </w:tcPr>
          <w:p w:rsidR="00645531" w:rsidRPr="007F7526" w:rsidRDefault="00645531" w:rsidP="00645531">
            <w:pPr>
              <w:rPr>
                <w:rFonts w:ascii="Arial" w:hAnsi="Arial" w:cs="Arial"/>
                <w:sz w:val="20"/>
                <w:szCs w:val="20"/>
              </w:rPr>
            </w:pPr>
            <w:r w:rsidRPr="007F7526">
              <w:rPr>
                <w:rFonts w:ascii="Arial" w:hAnsi="Arial" w:cs="Arial"/>
                <w:sz w:val="20"/>
                <w:szCs w:val="20"/>
              </w:rPr>
              <w:t>Delete blank items.</w:t>
            </w:r>
          </w:p>
        </w:tc>
        <w:tc>
          <w:tcPr>
            <w:tcW w:w="821" w:type="pct"/>
            <w:shd w:val="clear" w:color="auto" w:fill="auto"/>
          </w:tcPr>
          <w:p w:rsidR="00645531" w:rsidRPr="00981500" w:rsidRDefault="000D77E8" w:rsidP="00645531">
            <w:pPr>
              <w:rPr>
                <w:rFonts w:ascii="Arial" w:hAnsi="Arial" w:cs="Arial"/>
                <w:bCs/>
                <w:sz w:val="20"/>
                <w:szCs w:val="20"/>
                <w:highlight w:val="green"/>
              </w:rPr>
            </w:pPr>
            <w:r w:rsidRPr="000D77E8">
              <w:rPr>
                <w:rFonts w:ascii="Arial" w:hAnsi="Arial" w:cs="Arial"/>
                <w:bCs/>
                <w:sz w:val="20"/>
                <w:szCs w:val="20"/>
              </w:rPr>
              <w:t>Deleted</w:t>
            </w:r>
          </w:p>
        </w:tc>
      </w:tr>
      <w:tr w:rsidR="00666BD2" w:rsidRPr="003612FD" w:rsidTr="00D06873">
        <w:tc>
          <w:tcPr>
            <w:tcW w:w="849" w:type="pct"/>
            <w:vMerge w:val="restart"/>
            <w:shd w:val="clear" w:color="auto" w:fill="auto"/>
          </w:tcPr>
          <w:p w:rsidR="00666BD2" w:rsidRPr="00557EF1" w:rsidRDefault="00666BD2" w:rsidP="00645531">
            <w:pPr>
              <w:rPr>
                <w:rFonts w:ascii="Arial" w:hAnsi="Arial" w:cs="Arial"/>
                <w:bCs/>
                <w:sz w:val="20"/>
                <w:szCs w:val="20"/>
              </w:rPr>
            </w:pPr>
            <w:r w:rsidRPr="00557EF1">
              <w:rPr>
                <w:rFonts w:ascii="Arial" w:hAnsi="Arial" w:cs="Arial"/>
                <w:bCs/>
                <w:sz w:val="20"/>
                <w:szCs w:val="20"/>
              </w:rPr>
              <w:t>EQC 2.1</w:t>
            </w:r>
          </w:p>
        </w:tc>
        <w:tc>
          <w:tcPr>
            <w:tcW w:w="307" w:type="pct"/>
          </w:tcPr>
          <w:p w:rsidR="00666BD2" w:rsidRPr="00981500" w:rsidRDefault="00666BD2" w:rsidP="00645531">
            <w:pPr>
              <w:rPr>
                <w:rFonts w:ascii="Arial" w:hAnsi="Arial" w:cs="Arial"/>
                <w:color w:val="000000" w:themeColor="text1"/>
                <w:sz w:val="20"/>
                <w:szCs w:val="20"/>
                <w:highlight w:val="green"/>
              </w:rPr>
            </w:pPr>
          </w:p>
        </w:tc>
        <w:tc>
          <w:tcPr>
            <w:tcW w:w="3023" w:type="pct"/>
            <w:shd w:val="clear" w:color="auto" w:fill="auto"/>
          </w:tcPr>
          <w:p w:rsidR="00666BD2" w:rsidRPr="00FF51CF" w:rsidRDefault="00666BD2" w:rsidP="00645531">
            <w:pPr>
              <w:rPr>
                <w:rFonts w:ascii="Arial" w:hAnsi="Arial" w:cs="Arial"/>
                <w:sz w:val="20"/>
                <w:szCs w:val="20"/>
              </w:rPr>
            </w:pPr>
            <w:r w:rsidRPr="00FF51CF">
              <w:rPr>
                <w:rFonts w:ascii="Arial" w:hAnsi="Arial" w:cs="Arial"/>
                <w:sz w:val="20"/>
                <w:szCs w:val="20"/>
              </w:rPr>
              <w:t>Please add below highlighted texts:</w:t>
            </w:r>
          </w:p>
          <w:p w:rsidR="00666BD2" w:rsidRPr="00FF51CF" w:rsidRDefault="00666BD2" w:rsidP="00645531">
            <w:pPr>
              <w:rPr>
                <w:rFonts w:ascii="Arial" w:hAnsi="Arial" w:cs="Arial"/>
                <w:sz w:val="20"/>
                <w:szCs w:val="20"/>
              </w:rPr>
            </w:pPr>
            <w:r w:rsidRPr="00FF51CF">
              <w:rPr>
                <w:rFonts w:ascii="Arial" w:hAnsi="Arial" w:cs="Arial"/>
                <w:sz w:val="20"/>
                <w:szCs w:val="20"/>
              </w:rPr>
              <w:t xml:space="preserve">In addition to the criteria listed in ITB 35.1 (a), other relevant factors are as follows: </w:t>
            </w:r>
          </w:p>
          <w:p w:rsidR="00666BD2" w:rsidRPr="00FF51CF" w:rsidRDefault="00666BD2" w:rsidP="00645531">
            <w:pPr>
              <w:rPr>
                <w:rFonts w:ascii="Arial" w:hAnsi="Arial" w:cs="Arial"/>
                <w:sz w:val="20"/>
                <w:szCs w:val="20"/>
              </w:rPr>
            </w:pPr>
          </w:p>
          <w:p w:rsidR="00666BD2" w:rsidRPr="00FF51CF" w:rsidRDefault="00666BD2" w:rsidP="00645531">
            <w:pPr>
              <w:rPr>
                <w:rFonts w:ascii="Arial" w:hAnsi="Arial" w:cs="Arial"/>
                <w:i/>
                <w:iCs/>
                <w:sz w:val="20"/>
                <w:szCs w:val="20"/>
              </w:rPr>
            </w:pPr>
            <w:r w:rsidRPr="00FF51CF">
              <w:rPr>
                <w:rFonts w:ascii="Arial" w:hAnsi="Arial" w:cs="Arial"/>
                <w:i/>
                <w:iCs/>
                <w:sz w:val="20"/>
                <w:szCs w:val="20"/>
              </w:rPr>
              <w:t xml:space="preserve">Evaluation of the Bidder’s Technical Proposal will include an assessment of the Bidder’s technical capacity to mobilize key Contractor’s Equipment and Contractor’s Personnel for the Contract consistent with its proposal regarding work methods, scheduling, and material sourcing in sufficient detail and fully in accordance with the requirements stipulated in Section 6 (Employer’s Requirements). </w:t>
            </w:r>
          </w:p>
          <w:p w:rsidR="00666BD2" w:rsidRPr="00FF51CF" w:rsidRDefault="00666BD2" w:rsidP="00645531">
            <w:pPr>
              <w:rPr>
                <w:rFonts w:ascii="Arial" w:hAnsi="Arial" w:cs="Arial"/>
                <w:i/>
                <w:iCs/>
                <w:sz w:val="20"/>
                <w:szCs w:val="20"/>
              </w:rPr>
            </w:pPr>
          </w:p>
          <w:p w:rsidR="00666BD2" w:rsidRPr="00FF51CF" w:rsidRDefault="00666BD2" w:rsidP="007125B7">
            <w:pPr>
              <w:rPr>
                <w:rFonts w:ascii="Arial" w:hAnsi="Arial" w:cs="Arial"/>
                <w:sz w:val="20"/>
                <w:szCs w:val="20"/>
              </w:rPr>
            </w:pPr>
            <w:r w:rsidRPr="00FF51CF">
              <w:rPr>
                <w:rFonts w:ascii="Arial" w:hAnsi="Arial" w:cs="Arial"/>
                <w:i/>
                <w:iCs/>
                <w:sz w:val="20"/>
                <w:szCs w:val="20"/>
              </w:rPr>
              <w:t>However, noncompliance with Contractor’s Equipment and Contractor’s Personnel requirements described in Section 6 (Employer’s Requirements) shall not normally be a ground for Bid rejection and such noncompliance will be subject to clarification during Bid evaluation and rectification prior to Contract award.</w:t>
            </w:r>
          </w:p>
        </w:tc>
        <w:tc>
          <w:tcPr>
            <w:tcW w:w="821" w:type="pct"/>
            <w:shd w:val="clear" w:color="auto" w:fill="auto"/>
          </w:tcPr>
          <w:p w:rsidR="00666BD2" w:rsidRPr="00FF51CF" w:rsidRDefault="000D77E8" w:rsidP="00645531">
            <w:pPr>
              <w:rPr>
                <w:rFonts w:ascii="Arial" w:hAnsi="Arial" w:cs="Arial"/>
                <w:bCs/>
                <w:sz w:val="20"/>
                <w:szCs w:val="20"/>
              </w:rPr>
            </w:pPr>
            <w:r w:rsidRPr="00FF51CF">
              <w:rPr>
                <w:rFonts w:ascii="Arial" w:hAnsi="Arial" w:cs="Arial"/>
                <w:bCs/>
                <w:sz w:val="20"/>
                <w:szCs w:val="20"/>
              </w:rPr>
              <w:t>Incorporated</w:t>
            </w:r>
          </w:p>
        </w:tc>
      </w:tr>
      <w:tr w:rsidR="00666BD2" w:rsidRPr="003612FD" w:rsidTr="00D06873">
        <w:tc>
          <w:tcPr>
            <w:tcW w:w="849" w:type="pct"/>
            <w:vMerge/>
            <w:shd w:val="clear" w:color="auto" w:fill="auto"/>
          </w:tcPr>
          <w:p w:rsidR="00666BD2" w:rsidRPr="00557EF1" w:rsidRDefault="00666BD2" w:rsidP="00645531">
            <w:pPr>
              <w:rPr>
                <w:rFonts w:ascii="Arial" w:hAnsi="Arial" w:cs="Arial"/>
                <w:bCs/>
                <w:sz w:val="20"/>
                <w:szCs w:val="20"/>
              </w:rPr>
            </w:pPr>
          </w:p>
        </w:tc>
        <w:tc>
          <w:tcPr>
            <w:tcW w:w="307" w:type="pct"/>
          </w:tcPr>
          <w:p w:rsidR="00666BD2" w:rsidRPr="00981500" w:rsidRDefault="00666BD2" w:rsidP="00645531">
            <w:pPr>
              <w:rPr>
                <w:rFonts w:ascii="Arial" w:hAnsi="Arial" w:cs="Arial"/>
                <w:color w:val="000000" w:themeColor="text1"/>
                <w:sz w:val="20"/>
                <w:szCs w:val="20"/>
                <w:highlight w:val="green"/>
              </w:rPr>
            </w:pPr>
          </w:p>
        </w:tc>
        <w:tc>
          <w:tcPr>
            <w:tcW w:w="3023" w:type="pct"/>
            <w:shd w:val="clear" w:color="auto" w:fill="auto"/>
          </w:tcPr>
          <w:p w:rsidR="00666BD2" w:rsidRPr="00666BD2" w:rsidRDefault="00666BD2" w:rsidP="00666BD2">
            <w:pPr>
              <w:rPr>
                <w:rFonts w:ascii="Arial" w:hAnsi="Arial" w:cs="Arial"/>
                <w:sz w:val="20"/>
                <w:szCs w:val="20"/>
              </w:rPr>
            </w:pPr>
            <w:r>
              <w:rPr>
                <w:rFonts w:ascii="Arial" w:hAnsi="Arial" w:cs="Arial"/>
                <w:sz w:val="20"/>
                <w:szCs w:val="20"/>
              </w:rPr>
              <w:t xml:space="preserve">Also </w:t>
            </w:r>
            <w:r w:rsidRPr="00666BD2">
              <w:rPr>
                <w:rFonts w:ascii="Arial" w:hAnsi="Arial" w:cs="Arial"/>
                <w:sz w:val="20"/>
                <w:szCs w:val="20"/>
              </w:rPr>
              <w:t>move other criteria defined under 2.3 below to 2.1:</w:t>
            </w:r>
          </w:p>
          <w:p w:rsidR="00666BD2" w:rsidRDefault="00666BD2" w:rsidP="00666BD2">
            <w:pPr>
              <w:rPr>
                <w:rFonts w:ascii="Arial" w:hAnsi="Arial" w:cs="Arial"/>
                <w:sz w:val="20"/>
                <w:szCs w:val="20"/>
              </w:rPr>
            </w:pPr>
          </w:p>
          <w:p w:rsidR="00666BD2" w:rsidRPr="00666BD2" w:rsidRDefault="00666BD2" w:rsidP="00666BD2">
            <w:pPr>
              <w:rPr>
                <w:rFonts w:ascii="Arial" w:hAnsi="Arial" w:cs="Arial"/>
                <w:i/>
                <w:iCs/>
                <w:sz w:val="20"/>
                <w:szCs w:val="20"/>
              </w:rPr>
            </w:pPr>
            <w:r w:rsidRPr="00666BD2">
              <w:rPr>
                <w:rFonts w:ascii="Arial" w:hAnsi="Arial" w:cs="Arial"/>
                <w:i/>
                <w:iCs/>
                <w:sz w:val="20"/>
                <w:szCs w:val="20"/>
              </w:rPr>
              <w:t>Health and Safety COVID -19 Plan</w:t>
            </w:r>
          </w:p>
          <w:p w:rsidR="00666BD2" w:rsidRPr="00666BD2" w:rsidRDefault="00666BD2" w:rsidP="00666BD2">
            <w:pPr>
              <w:rPr>
                <w:rFonts w:ascii="Arial" w:hAnsi="Arial" w:cs="Arial"/>
                <w:i/>
                <w:iCs/>
                <w:sz w:val="20"/>
                <w:szCs w:val="20"/>
              </w:rPr>
            </w:pPr>
          </w:p>
          <w:p w:rsidR="00666BD2" w:rsidRPr="00666BD2" w:rsidRDefault="00666BD2" w:rsidP="00666BD2">
            <w:pPr>
              <w:rPr>
                <w:rFonts w:ascii="Arial" w:hAnsi="Arial" w:cs="Arial"/>
                <w:i/>
                <w:iCs/>
                <w:sz w:val="20"/>
                <w:szCs w:val="20"/>
              </w:rPr>
            </w:pPr>
            <w:r w:rsidRPr="00666BD2">
              <w:rPr>
                <w:rFonts w:ascii="Arial" w:hAnsi="Arial" w:cs="Arial"/>
                <w:i/>
                <w:iCs/>
                <w:sz w:val="20"/>
                <w:szCs w:val="20"/>
              </w:rPr>
              <w:t xml:space="preserve">The Employer will take into account the quality of the Health and Safety COVID -19 Plan (‘the Plan’) attached to the Technical Proposal in its evaluation of the Adequacy of the Technical Proposal. </w:t>
            </w:r>
          </w:p>
          <w:p w:rsidR="00666BD2" w:rsidRPr="00666BD2" w:rsidRDefault="00666BD2" w:rsidP="00666BD2">
            <w:pPr>
              <w:rPr>
                <w:rFonts w:ascii="Arial" w:hAnsi="Arial" w:cs="Arial"/>
                <w:i/>
                <w:iCs/>
                <w:sz w:val="20"/>
                <w:szCs w:val="20"/>
              </w:rPr>
            </w:pPr>
          </w:p>
          <w:p w:rsidR="00666BD2" w:rsidRPr="007F7526" w:rsidRDefault="00666BD2" w:rsidP="00666BD2">
            <w:pPr>
              <w:rPr>
                <w:rFonts w:ascii="Arial" w:hAnsi="Arial" w:cs="Arial"/>
                <w:sz w:val="20"/>
                <w:szCs w:val="20"/>
              </w:rPr>
            </w:pPr>
            <w:r w:rsidRPr="00666BD2">
              <w:rPr>
                <w:rFonts w:ascii="Arial" w:hAnsi="Arial" w:cs="Arial"/>
                <w:i/>
                <w:iCs/>
                <w:sz w:val="20"/>
                <w:szCs w:val="20"/>
              </w:rPr>
              <w:t xml:space="preserve">The bidder should demonstrate in the Plan the health and safety measures they will put in place on site in relation to COVID-19 prevention and controls, including but not limited to, PPE requirements, site set up, training, induction and mobilization of new personnel, equipment and plants cleaning and other hazard management measures while undertaking site work activities, site visitors health and safety protocols, as well as the approach to the monitoring and reporting of the Plan. The Plan should be fit for purpose for the particular construction works of this contract and be </w:t>
            </w:r>
            <w:r w:rsidRPr="00666BD2">
              <w:rPr>
                <w:rFonts w:ascii="Arial" w:hAnsi="Arial" w:cs="Arial"/>
                <w:i/>
                <w:iCs/>
                <w:sz w:val="20"/>
                <w:szCs w:val="20"/>
              </w:rPr>
              <w:lastRenderedPageBreak/>
              <w:t>aligned with any relevant government regulations and guidelines on COVID-19 prevention and controls, as well as workplace safety requirements, or in the absence thereof, to international good practice guidelines such as World Health Organization. 2020. Considerations for public health and social measures in the workplace in the context of COVID-19. Geneva. Available here: https://www.who.int/publications-detail/considerations-for-public-health-and-social-measures-in-the-workplace-in-the-context-of-covid-19.Also refer to ADB SDCC’s advisory in relation to COVID-19 health and safety and international good practices.</w:t>
            </w:r>
          </w:p>
        </w:tc>
        <w:tc>
          <w:tcPr>
            <w:tcW w:w="821" w:type="pct"/>
            <w:shd w:val="clear" w:color="auto" w:fill="auto"/>
          </w:tcPr>
          <w:p w:rsidR="00666BD2" w:rsidRPr="00F72194" w:rsidRDefault="00F72194" w:rsidP="00645531">
            <w:pPr>
              <w:rPr>
                <w:rFonts w:ascii="Arial" w:hAnsi="Arial" w:cs="Arial"/>
                <w:bCs/>
                <w:sz w:val="20"/>
                <w:szCs w:val="20"/>
              </w:rPr>
            </w:pPr>
            <w:r w:rsidRPr="00F72194">
              <w:rPr>
                <w:rFonts w:ascii="Arial" w:hAnsi="Arial" w:cs="Arial"/>
                <w:bCs/>
                <w:sz w:val="20"/>
                <w:szCs w:val="20"/>
              </w:rPr>
              <w:lastRenderedPageBreak/>
              <w:t>Other Criteria moved to 2.1</w:t>
            </w:r>
          </w:p>
        </w:tc>
      </w:tr>
      <w:tr w:rsidR="00AE0641" w:rsidRPr="004A084B" w:rsidTr="00D06873">
        <w:tc>
          <w:tcPr>
            <w:tcW w:w="849" w:type="pct"/>
            <w:shd w:val="clear" w:color="auto" w:fill="auto"/>
          </w:tcPr>
          <w:p w:rsidR="00AE0641" w:rsidRPr="00557EF1" w:rsidRDefault="000F5039" w:rsidP="00645531">
            <w:pPr>
              <w:rPr>
                <w:rFonts w:ascii="Arial" w:hAnsi="Arial" w:cs="Arial"/>
                <w:bCs/>
                <w:sz w:val="20"/>
                <w:szCs w:val="20"/>
              </w:rPr>
            </w:pPr>
            <w:r>
              <w:rPr>
                <w:rFonts w:ascii="Arial" w:hAnsi="Arial" w:cs="Arial"/>
                <w:bCs/>
                <w:sz w:val="20"/>
                <w:szCs w:val="20"/>
              </w:rPr>
              <w:lastRenderedPageBreak/>
              <w:t>EQC 2.2.2</w:t>
            </w:r>
          </w:p>
        </w:tc>
        <w:tc>
          <w:tcPr>
            <w:tcW w:w="307" w:type="pct"/>
          </w:tcPr>
          <w:p w:rsidR="00AE0641" w:rsidRPr="00981500" w:rsidRDefault="00AE0641" w:rsidP="00645531">
            <w:pPr>
              <w:rPr>
                <w:rFonts w:ascii="Arial" w:hAnsi="Arial" w:cs="Arial"/>
                <w:color w:val="000000" w:themeColor="text1"/>
                <w:sz w:val="20"/>
                <w:szCs w:val="20"/>
                <w:highlight w:val="green"/>
              </w:rPr>
            </w:pPr>
          </w:p>
        </w:tc>
        <w:tc>
          <w:tcPr>
            <w:tcW w:w="3023" w:type="pct"/>
            <w:shd w:val="clear" w:color="auto" w:fill="auto"/>
          </w:tcPr>
          <w:p w:rsidR="00AE0641" w:rsidRPr="007F7526" w:rsidRDefault="000F5039" w:rsidP="001B455F">
            <w:pPr>
              <w:rPr>
                <w:rFonts w:ascii="Arial" w:hAnsi="Arial" w:cs="Arial"/>
                <w:sz w:val="20"/>
                <w:szCs w:val="20"/>
              </w:rPr>
            </w:pPr>
            <w:r>
              <w:rPr>
                <w:rFonts w:ascii="Arial" w:hAnsi="Arial" w:cs="Arial"/>
                <w:sz w:val="20"/>
                <w:szCs w:val="20"/>
              </w:rPr>
              <w:t>F</w:t>
            </w:r>
            <w:r w:rsidR="002C371D" w:rsidRPr="002C371D">
              <w:rPr>
                <w:rFonts w:ascii="Arial" w:hAnsi="Arial" w:cs="Arial"/>
                <w:sz w:val="20"/>
                <w:szCs w:val="20"/>
              </w:rPr>
              <w:t>or the evaluation of “the net present value of the residual life of the facility”, the life span expectancy of the facility needs to be defined in “Schedule of Performance Guarantees” in Section 4. This is not provided in the current draft. Let us know if you have any questions on this evaluation criteria.</w:t>
            </w:r>
          </w:p>
        </w:tc>
        <w:tc>
          <w:tcPr>
            <w:tcW w:w="821" w:type="pct"/>
            <w:shd w:val="clear" w:color="auto" w:fill="auto"/>
          </w:tcPr>
          <w:p w:rsidR="00AE0641" w:rsidRPr="004A084B" w:rsidRDefault="004A084B" w:rsidP="004A084B">
            <w:pPr>
              <w:rPr>
                <w:rFonts w:ascii="Arial" w:hAnsi="Arial" w:cs="Arial"/>
                <w:bCs/>
                <w:sz w:val="20"/>
                <w:szCs w:val="20"/>
              </w:rPr>
            </w:pPr>
            <w:r w:rsidRPr="004A084B">
              <w:rPr>
                <w:rFonts w:ascii="Arial" w:hAnsi="Arial" w:cs="Arial"/>
                <w:bCs/>
                <w:sz w:val="20"/>
                <w:szCs w:val="20"/>
              </w:rPr>
              <w:t>Life span expectancy period of 30 years is now made in Section 4</w:t>
            </w:r>
          </w:p>
        </w:tc>
      </w:tr>
      <w:tr w:rsidR="000F5039" w:rsidRPr="003612FD" w:rsidTr="00D06873">
        <w:tc>
          <w:tcPr>
            <w:tcW w:w="849" w:type="pct"/>
            <w:shd w:val="clear" w:color="auto" w:fill="auto"/>
          </w:tcPr>
          <w:p w:rsidR="000F5039" w:rsidRDefault="000F5039" w:rsidP="00645531">
            <w:pPr>
              <w:rPr>
                <w:rFonts w:ascii="Arial" w:hAnsi="Arial" w:cs="Arial"/>
                <w:bCs/>
                <w:sz w:val="20"/>
                <w:szCs w:val="20"/>
              </w:rPr>
            </w:pPr>
            <w:r>
              <w:rPr>
                <w:rFonts w:ascii="Arial" w:hAnsi="Arial" w:cs="Arial"/>
                <w:bCs/>
                <w:sz w:val="20"/>
                <w:szCs w:val="20"/>
              </w:rPr>
              <w:t>EQC</w:t>
            </w:r>
            <w:r w:rsidR="001B455F" w:rsidRPr="002C371D">
              <w:rPr>
                <w:rFonts w:ascii="Arial" w:hAnsi="Arial" w:cs="Arial"/>
                <w:sz w:val="20"/>
                <w:szCs w:val="20"/>
              </w:rPr>
              <w:t>2.2.5</w:t>
            </w:r>
          </w:p>
        </w:tc>
        <w:tc>
          <w:tcPr>
            <w:tcW w:w="307" w:type="pct"/>
          </w:tcPr>
          <w:p w:rsidR="000F5039" w:rsidRPr="00981500" w:rsidRDefault="000F5039" w:rsidP="00645531">
            <w:pPr>
              <w:rPr>
                <w:rFonts w:ascii="Arial" w:hAnsi="Arial" w:cs="Arial"/>
                <w:color w:val="000000" w:themeColor="text1"/>
                <w:sz w:val="20"/>
                <w:szCs w:val="20"/>
                <w:highlight w:val="green"/>
              </w:rPr>
            </w:pPr>
          </w:p>
        </w:tc>
        <w:tc>
          <w:tcPr>
            <w:tcW w:w="3023" w:type="pct"/>
            <w:shd w:val="clear" w:color="auto" w:fill="auto"/>
          </w:tcPr>
          <w:p w:rsidR="000F5039" w:rsidRPr="002C371D" w:rsidRDefault="008F044A" w:rsidP="001B455F">
            <w:pPr>
              <w:rPr>
                <w:rFonts w:ascii="Arial" w:hAnsi="Arial" w:cs="Arial"/>
                <w:sz w:val="20"/>
                <w:szCs w:val="20"/>
              </w:rPr>
            </w:pPr>
            <w:r>
              <w:rPr>
                <w:rFonts w:ascii="Arial" w:hAnsi="Arial" w:cs="Arial"/>
                <w:sz w:val="20"/>
                <w:szCs w:val="20"/>
              </w:rPr>
              <w:t>Domestic preference does not apply. D</w:t>
            </w:r>
            <w:r w:rsidR="000F5039" w:rsidRPr="002C371D">
              <w:rPr>
                <w:rFonts w:ascii="Arial" w:hAnsi="Arial" w:cs="Arial"/>
                <w:sz w:val="20"/>
                <w:szCs w:val="20"/>
              </w:rPr>
              <w:t xml:space="preserve">elete </w:t>
            </w:r>
            <w:r>
              <w:rPr>
                <w:rFonts w:ascii="Arial" w:hAnsi="Arial" w:cs="Arial"/>
                <w:sz w:val="20"/>
                <w:szCs w:val="20"/>
              </w:rPr>
              <w:t xml:space="preserve">the entire </w:t>
            </w:r>
            <w:r w:rsidR="000F5039" w:rsidRPr="002C371D">
              <w:rPr>
                <w:rFonts w:ascii="Arial" w:hAnsi="Arial" w:cs="Arial"/>
                <w:sz w:val="20"/>
                <w:szCs w:val="20"/>
              </w:rPr>
              <w:t>text and say, “Not applicable.”</w:t>
            </w:r>
          </w:p>
        </w:tc>
        <w:tc>
          <w:tcPr>
            <w:tcW w:w="821" w:type="pct"/>
            <w:shd w:val="clear" w:color="auto" w:fill="auto"/>
          </w:tcPr>
          <w:p w:rsidR="000F5039" w:rsidRPr="00BC2A5B" w:rsidRDefault="00BC2A5B" w:rsidP="00645531">
            <w:pPr>
              <w:rPr>
                <w:rFonts w:ascii="Arial" w:hAnsi="Arial" w:cs="Arial"/>
                <w:bCs/>
                <w:sz w:val="20"/>
                <w:szCs w:val="20"/>
              </w:rPr>
            </w:pPr>
            <w:r w:rsidRPr="00BC2A5B">
              <w:rPr>
                <w:rFonts w:ascii="Arial" w:hAnsi="Arial" w:cs="Arial"/>
                <w:bCs/>
                <w:sz w:val="20"/>
                <w:szCs w:val="20"/>
              </w:rPr>
              <w:t>Corrected</w:t>
            </w:r>
          </w:p>
        </w:tc>
      </w:tr>
      <w:tr w:rsidR="000F5039" w:rsidRPr="003612FD" w:rsidTr="00D06873">
        <w:tc>
          <w:tcPr>
            <w:tcW w:w="849" w:type="pct"/>
            <w:shd w:val="clear" w:color="auto" w:fill="auto"/>
          </w:tcPr>
          <w:p w:rsidR="000F5039" w:rsidRDefault="000F5039" w:rsidP="00645531">
            <w:pPr>
              <w:rPr>
                <w:rFonts w:ascii="Arial" w:hAnsi="Arial" w:cs="Arial"/>
                <w:bCs/>
                <w:sz w:val="20"/>
                <w:szCs w:val="20"/>
              </w:rPr>
            </w:pPr>
            <w:r>
              <w:rPr>
                <w:rFonts w:ascii="Arial" w:hAnsi="Arial" w:cs="Arial"/>
                <w:bCs/>
                <w:sz w:val="20"/>
                <w:szCs w:val="20"/>
              </w:rPr>
              <w:t>EQC</w:t>
            </w:r>
            <w:r w:rsidR="009C18C0" w:rsidRPr="002C371D">
              <w:rPr>
                <w:rFonts w:ascii="Arial" w:hAnsi="Arial" w:cs="Arial"/>
                <w:sz w:val="20"/>
                <w:szCs w:val="20"/>
              </w:rPr>
              <w:t>2.2.6</w:t>
            </w:r>
          </w:p>
        </w:tc>
        <w:tc>
          <w:tcPr>
            <w:tcW w:w="307" w:type="pct"/>
          </w:tcPr>
          <w:p w:rsidR="000F5039" w:rsidRPr="00981500" w:rsidRDefault="000F5039" w:rsidP="00645531">
            <w:pPr>
              <w:rPr>
                <w:rFonts w:ascii="Arial" w:hAnsi="Arial" w:cs="Arial"/>
                <w:color w:val="000000" w:themeColor="text1"/>
                <w:sz w:val="20"/>
                <w:szCs w:val="20"/>
                <w:highlight w:val="green"/>
              </w:rPr>
            </w:pPr>
          </w:p>
        </w:tc>
        <w:tc>
          <w:tcPr>
            <w:tcW w:w="3023" w:type="pct"/>
            <w:shd w:val="clear" w:color="auto" w:fill="auto"/>
          </w:tcPr>
          <w:p w:rsidR="000F5039" w:rsidRPr="002C371D" w:rsidRDefault="009C18C0" w:rsidP="009C18C0">
            <w:pPr>
              <w:rPr>
                <w:rFonts w:ascii="Arial" w:hAnsi="Arial" w:cs="Arial"/>
                <w:sz w:val="20"/>
                <w:szCs w:val="20"/>
              </w:rPr>
            </w:pPr>
            <w:r>
              <w:rPr>
                <w:rFonts w:ascii="Arial" w:hAnsi="Arial" w:cs="Arial"/>
                <w:sz w:val="20"/>
                <w:szCs w:val="20"/>
              </w:rPr>
              <w:t>I</w:t>
            </w:r>
            <w:r w:rsidR="000F5039" w:rsidRPr="002C371D">
              <w:rPr>
                <w:rFonts w:ascii="Arial" w:hAnsi="Arial" w:cs="Arial"/>
                <w:sz w:val="20"/>
                <w:szCs w:val="20"/>
              </w:rPr>
              <w:t>nsert “Not applicable”, if no specific additional criteria for economic evaluation.</w:t>
            </w:r>
          </w:p>
        </w:tc>
        <w:tc>
          <w:tcPr>
            <w:tcW w:w="821" w:type="pct"/>
            <w:shd w:val="clear" w:color="auto" w:fill="auto"/>
          </w:tcPr>
          <w:p w:rsidR="000F5039" w:rsidRPr="00BC2A5B" w:rsidRDefault="00BC2A5B" w:rsidP="00645531">
            <w:pPr>
              <w:rPr>
                <w:rFonts w:ascii="Arial" w:hAnsi="Arial" w:cs="Arial"/>
                <w:bCs/>
                <w:sz w:val="20"/>
                <w:szCs w:val="20"/>
              </w:rPr>
            </w:pPr>
            <w:r w:rsidRPr="00BC2A5B">
              <w:rPr>
                <w:rFonts w:ascii="Arial" w:hAnsi="Arial" w:cs="Arial"/>
                <w:bCs/>
                <w:sz w:val="20"/>
                <w:szCs w:val="20"/>
              </w:rPr>
              <w:t>Corrected</w:t>
            </w:r>
          </w:p>
        </w:tc>
      </w:tr>
      <w:tr w:rsidR="000F5039" w:rsidRPr="003612FD" w:rsidTr="00D06873">
        <w:tc>
          <w:tcPr>
            <w:tcW w:w="849" w:type="pct"/>
            <w:shd w:val="clear" w:color="auto" w:fill="auto"/>
          </w:tcPr>
          <w:p w:rsidR="000F5039" w:rsidRDefault="000F5039" w:rsidP="00645531">
            <w:pPr>
              <w:rPr>
                <w:rFonts w:ascii="Arial" w:hAnsi="Arial" w:cs="Arial"/>
                <w:bCs/>
                <w:sz w:val="20"/>
                <w:szCs w:val="20"/>
              </w:rPr>
            </w:pPr>
            <w:r>
              <w:rPr>
                <w:rFonts w:ascii="Arial" w:hAnsi="Arial" w:cs="Arial"/>
                <w:bCs/>
                <w:sz w:val="20"/>
                <w:szCs w:val="20"/>
              </w:rPr>
              <w:t>EQC</w:t>
            </w:r>
            <w:r w:rsidR="00682C62" w:rsidRPr="002C371D">
              <w:rPr>
                <w:rFonts w:ascii="Arial" w:hAnsi="Arial" w:cs="Arial"/>
                <w:sz w:val="20"/>
                <w:szCs w:val="20"/>
              </w:rPr>
              <w:t>2.3</w:t>
            </w:r>
          </w:p>
        </w:tc>
        <w:tc>
          <w:tcPr>
            <w:tcW w:w="307" w:type="pct"/>
          </w:tcPr>
          <w:p w:rsidR="000F5039" w:rsidRPr="00981500" w:rsidRDefault="000F5039" w:rsidP="00645531">
            <w:pPr>
              <w:rPr>
                <w:rFonts w:ascii="Arial" w:hAnsi="Arial" w:cs="Arial"/>
                <w:color w:val="000000" w:themeColor="text1"/>
                <w:sz w:val="20"/>
                <w:szCs w:val="20"/>
                <w:highlight w:val="green"/>
              </w:rPr>
            </w:pPr>
          </w:p>
        </w:tc>
        <w:tc>
          <w:tcPr>
            <w:tcW w:w="3023" w:type="pct"/>
            <w:shd w:val="clear" w:color="auto" w:fill="auto"/>
          </w:tcPr>
          <w:p w:rsidR="000F5039" w:rsidRPr="002C371D" w:rsidRDefault="00682C62" w:rsidP="002C371D">
            <w:pPr>
              <w:rPr>
                <w:rFonts w:ascii="Arial" w:hAnsi="Arial" w:cs="Arial"/>
                <w:sz w:val="20"/>
                <w:szCs w:val="20"/>
              </w:rPr>
            </w:pPr>
            <w:r w:rsidRPr="002C371D">
              <w:rPr>
                <w:rFonts w:ascii="Arial" w:hAnsi="Arial" w:cs="Arial"/>
                <w:sz w:val="20"/>
                <w:szCs w:val="20"/>
              </w:rPr>
              <w:t xml:space="preserve">Please </w:t>
            </w:r>
            <w:r w:rsidR="000F5039" w:rsidRPr="002C371D">
              <w:rPr>
                <w:rFonts w:ascii="Arial" w:hAnsi="Arial" w:cs="Arial"/>
                <w:sz w:val="20"/>
                <w:szCs w:val="20"/>
              </w:rPr>
              <w:t>see comment on 2.1 above.</w:t>
            </w:r>
            <w:r w:rsidR="001B6BDF">
              <w:rPr>
                <w:rFonts w:ascii="Arial" w:hAnsi="Arial" w:cs="Arial"/>
                <w:sz w:val="20"/>
                <w:szCs w:val="20"/>
              </w:rPr>
              <w:t>Move other criteria to 2.1,</w:t>
            </w:r>
          </w:p>
        </w:tc>
        <w:tc>
          <w:tcPr>
            <w:tcW w:w="821" w:type="pct"/>
            <w:shd w:val="clear" w:color="auto" w:fill="auto"/>
          </w:tcPr>
          <w:p w:rsidR="000F5039" w:rsidRPr="00981500" w:rsidRDefault="00BC2A5B" w:rsidP="00645531">
            <w:pPr>
              <w:rPr>
                <w:rFonts w:ascii="Arial" w:hAnsi="Arial" w:cs="Arial"/>
                <w:bCs/>
                <w:sz w:val="20"/>
                <w:szCs w:val="20"/>
                <w:highlight w:val="green"/>
              </w:rPr>
            </w:pPr>
            <w:r w:rsidRPr="00BC2A5B">
              <w:rPr>
                <w:rFonts w:ascii="Arial" w:hAnsi="Arial" w:cs="Arial"/>
                <w:bCs/>
                <w:sz w:val="20"/>
                <w:szCs w:val="20"/>
              </w:rPr>
              <w:t>Corrected</w:t>
            </w:r>
          </w:p>
        </w:tc>
      </w:tr>
      <w:tr w:rsidR="00645531" w:rsidRPr="003612FD" w:rsidTr="00D06873">
        <w:tc>
          <w:tcPr>
            <w:tcW w:w="4179" w:type="pct"/>
            <w:gridSpan w:val="3"/>
            <w:shd w:val="clear" w:color="auto" w:fill="D9E2F3" w:themeFill="accent1" w:themeFillTint="33"/>
          </w:tcPr>
          <w:p w:rsidR="00645531" w:rsidRPr="001B7B86" w:rsidRDefault="00645531" w:rsidP="00645531">
            <w:pPr>
              <w:pStyle w:val="Heading2"/>
              <w:outlineLvl w:val="1"/>
            </w:pPr>
            <w:r w:rsidRPr="001B7B86">
              <w:t>Section 4. Bidding Forms</w:t>
            </w:r>
          </w:p>
        </w:tc>
        <w:tc>
          <w:tcPr>
            <w:tcW w:w="821" w:type="pct"/>
            <w:shd w:val="clear" w:color="auto" w:fill="D9E2F3" w:themeFill="accent1" w:themeFillTint="33"/>
          </w:tcPr>
          <w:p w:rsidR="00645531" w:rsidRPr="003612FD" w:rsidRDefault="00645531" w:rsidP="00645531">
            <w:pPr>
              <w:pStyle w:val="Heading2"/>
              <w:outlineLvl w:val="1"/>
            </w:pPr>
          </w:p>
        </w:tc>
      </w:tr>
      <w:tr w:rsidR="00645531" w:rsidRPr="003612FD" w:rsidTr="00D06873">
        <w:tc>
          <w:tcPr>
            <w:tcW w:w="849" w:type="pct"/>
            <w:shd w:val="clear" w:color="auto" w:fill="auto"/>
          </w:tcPr>
          <w:p w:rsidR="00645531" w:rsidRPr="003612FD" w:rsidRDefault="00645531" w:rsidP="00645531">
            <w:pPr>
              <w:rPr>
                <w:rFonts w:ascii="Arial" w:hAnsi="Arial" w:cs="Arial"/>
                <w:bCs/>
                <w:sz w:val="20"/>
                <w:szCs w:val="20"/>
              </w:rPr>
            </w:pPr>
            <w:r>
              <w:rPr>
                <w:rFonts w:ascii="Arial" w:hAnsi="Arial" w:cs="Arial"/>
                <w:bCs/>
                <w:sz w:val="20"/>
                <w:szCs w:val="20"/>
              </w:rPr>
              <w:t>Bi</w:t>
            </w:r>
            <w:r w:rsidR="005F7DCC">
              <w:rPr>
                <w:rFonts w:ascii="Arial" w:hAnsi="Arial" w:cs="Arial"/>
                <w:bCs/>
                <w:sz w:val="20"/>
                <w:szCs w:val="20"/>
              </w:rPr>
              <w:t>d</w:t>
            </w:r>
            <w:r>
              <w:rPr>
                <w:rFonts w:ascii="Arial" w:hAnsi="Arial" w:cs="Arial"/>
                <w:bCs/>
                <w:sz w:val="20"/>
                <w:szCs w:val="20"/>
              </w:rPr>
              <w:t>-Securing Declaration, page 4-3</w:t>
            </w:r>
          </w:p>
        </w:tc>
        <w:tc>
          <w:tcPr>
            <w:tcW w:w="307" w:type="pct"/>
          </w:tcPr>
          <w:p w:rsidR="00645531" w:rsidRPr="003612FD" w:rsidRDefault="00645531" w:rsidP="00645531">
            <w:pPr>
              <w:rPr>
                <w:rFonts w:ascii="Arial" w:hAnsi="Arial" w:cs="Arial"/>
                <w:bCs/>
                <w:sz w:val="20"/>
                <w:szCs w:val="20"/>
              </w:rPr>
            </w:pPr>
          </w:p>
        </w:tc>
        <w:tc>
          <w:tcPr>
            <w:tcW w:w="3023" w:type="pct"/>
            <w:shd w:val="clear" w:color="auto" w:fill="auto"/>
          </w:tcPr>
          <w:p w:rsidR="00645531" w:rsidRPr="003612FD" w:rsidRDefault="00645531" w:rsidP="00645531">
            <w:pPr>
              <w:rPr>
                <w:rFonts w:ascii="Arial" w:hAnsi="Arial" w:cs="Arial"/>
                <w:sz w:val="20"/>
                <w:szCs w:val="20"/>
              </w:rPr>
            </w:pPr>
            <w:r>
              <w:rPr>
                <w:rFonts w:ascii="Arial" w:hAnsi="Arial" w:cs="Arial"/>
                <w:sz w:val="20"/>
                <w:szCs w:val="20"/>
              </w:rPr>
              <w:t xml:space="preserve">Please delete </w:t>
            </w:r>
            <w:r w:rsidR="005F7DCC">
              <w:rPr>
                <w:rFonts w:ascii="Arial" w:hAnsi="Arial" w:cs="Arial"/>
                <w:sz w:val="20"/>
                <w:szCs w:val="20"/>
              </w:rPr>
              <w:t xml:space="preserve">the form </w:t>
            </w:r>
            <w:r>
              <w:rPr>
                <w:rFonts w:ascii="Arial" w:hAnsi="Arial" w:cs="Arial"/>
                <w:sz w:val="20"/>
                <w:szCs w:val="20"/>
              </w:rPr>
              <w:t>as this is not applicable.</w:t>
            </w:r>
          </w:p>
        </w:tc>
        <w:tc>
          <w:tcPr>
            <w:tcW w:w="821" w:type="pct"/>
            <w:shd w:val="clear" w:color="auto" w:fill="auto"/>
          </w:tcPr>
          <w:p w:rsidR="00645531" w:rsidRPr="003612FD" w:rsidRDefault="00A34D79" w:rsidP="00645531">
            <w:pPr>
              <w:rPr>
                <w:rFonts w:ascii="Arial" w:hAnsi="Arial" w:cs="Arial"/>
                <w:bCs/>
                <w:sz w:val="20"/>
                <w:szCs w:val="20"/>
              </w:rPr>
            </w:pPr>
            <w:r>
              <w:rPr>
                <w:rFonts w:ascii="Arial" w:hAnsi="Arial" w:cs="Arial"/>
                <w:bCs/>
                <w:sz w:val="20"/>
                <w:szCs w:val="20"/>
              </w:rPr>
              <w:t>Deleted</w:t>
            </w:r>
          </w:p>
        </w:tc>
      </w:tr>
      <w:tr w:rsidR="00645531" w:rsidRPr="003612FD" w:rsidTr="00D06873">
        <w:tc>
          <w:tcPr>
            <w:tcW w:w="849" w:type="pct"/>
            <w:shd w:val="clear" w:color="auto" w:fill="auto"/>
          </w:tcPr>
          <w:p w:rsidR="00645531" w:rsidRPr="00456821" w:rsidRDefault="00645531" w:rsidP="00645531">
            <w:pPr>
              <w:rPr>
                <w:rFonts w:ascii="Arial" w:hAnsi="Arial" w:cs="Arial"/>
                <w:bCs/>
                <w:sz w:val="20"/>
                <w:szCs w:val="20"/>
                <w:highlight w:val="green"/>
              </w:rPr>
            </w:pPr>
            <w:r w:rsidRPr="009E1506">
              <w:rPr>
                <w:rFonts w:ascii="Arial" w:hAnsi="Arial" w:cs="Arial"/>
                <w:bCs/>
                <w:sz w:val="20"/>
                <w:szCs w:val="20"/>
              </w:rPr>
              <w:t>Form FIN – 3</w:t>
            </w:r>
          </w:p>
        </w:tc>
        <w:tc>
          <w:tcPr>
            <w:tcW w:w="307" w:type="pct"/>
          </w:tcPr>
          <w:p w:rsidR="00645531" w:rsidRPr="00456821" w:rsidRDefault="00645531" w:rsidP="00645531">
            <w:pPr>
              <w:rPr>
                <w:rFonts w:ascii="Arial" w:hAnsi="Arial" w:cs="Arial"/>
                <w:bCs/>
                <w:sz w:val="20"/>
                <w:szCs w:val="20"/>
                <w:highlight w:val="green"/>
              </w:rPr>
            </w:pPr>
          </w:p>
        </w:tc>
        <w:tc>
          <w:tcPr>
            <w:tcW w:w="3023" w:type="pct"/>
            <w:shd w:val="clear" w:color="auto" w:fill="auto"/>
          </w:tcPr>
          <w:p w:rsidR="00645531" w:rsidRPr="00EB32DC" w:rsidRDefault="00645531" w:rsidP="00645531">
            <w:pPr>
              <w:rPr>
                <w:rFonts w:ascii="Arial" w:hAnsi="Arial" w:cs="Arial"/>
                <w:sz w:val="20"/>
                <w:szCs w:val="20"/>
              </w:rPr>
            </w:pPr>
            <w:r w:rsidRPr="00EB32DC">
              <w:rPr>
                <w:rFonts w:ascii="Arial" w:hAnsi="Arial" w:cs="Arial"/>
                <w:sz w:val="20"/>
                <w:szCs w:val="20"/>
              </w:rPr>
              <w:t xml:space="preserve">For footnote a you may consider following text </w:t>
            </w:r>
          </w:p>
          <w:p w:rsidR="00645531" w:rsidRPr="00EB32DC" w:rsidRDefault="00645531" w:rsidP="00645531">
            <w:pPr>
              <w:rPr>
                <w:rFonts w:ascii="Arial" w:eastAsia="Times New Roman" w:hAnsi="Arial" w:cs="Arial"/>
                <w:i/>
                <w:iCs/>
                <w:color w:val="000000"/>
                <w:sz w:val="20"/>
                <w:szCs w:val="20"/>
              </w:rPr>
            </w:pPr>
            <w:r w:rsidRPr="00EB32DC">
              <w:rPr>
                <w:rFonts w:ascii="Arial" w:hAnsi="Arial" w:cs="Arial"/>
                <w:i/>
                <w:iCs/>
                <w:sz w:val="20"/>
                <w:szCs w:val="20"/>
              </w:rPr>
              <w:t>“Only unutilized amount of the credit line clearly stated in bank’s letterhead shall be considered.”</w:t>
            </w:r>
          </w:p>
          <w:p w:rsidR="00645531" w:rsidRPr="00EB32DC" w:rsidRDefault="00645531" w:rsidP="00645531">
            <w:pPr>
              <w:pStyle w:val="ListParagraph"/>
              <w:rPr>
                <w:rFonts w:ascii="Arial" w:hAnsi="Arial" w:cs="Arial"/>
                <w:sz w:val="20"/>
                <w:szCs w:val="20"/>
              </w:rPr>
            </w:pPr>
          </w:p>
          <w:p w:rsidR="00645531" w:rsidRPr="00456821" w:rsidRDefault="00645531" w:rsidP="00645531">
            <w:pPr>
              <w:pStyle w:val="ListParagraph"/>
              <w:ind w:left="31"/>
              <w:rPr>
                <w:rFonts w:ascii="Arial" w:hAnsi="Arial" w:cs="Arial"/>
                <w:bCs/>
                <w:sz w:val="20"/>
                <w:szCs w:val="20"/>
                <w:highlight w:val="green"/>
              </w:rPr>
            </w:pPr>
            <w:r w:rsidRPr="00EB32DC">
              <w:rPr>
                <w:rFonts w:ascii="Arial" w:hAnsi="Arial" w:cs="Arial"/>
                <w:sz w:val="20"/>
                <w:szCs w:val="20"/>
              </w:rPr>
              <w:t xml:space="preserve">Footnote b you may consider adding at the end of the line </w:t>
            </w:r>
            <w:r w:rsidRPr="00EB32DC">
              <w:rPr>
                <w:rFonts w:ascii="Arial" w:hAnsi="Arial" w:cs="Arial"/>
                <w:i/>
                <w:iCs/>
                <w:sz w:val="20"/>
                <w:szCs w:val="20"/>
              </w:rPr>
              <w:t>“ ….evidence which is not included in directly or indirectly in Working Capital”.</w:t>
            </w:r>
          </w:p>
        </w:tc>
        <w:tc>
          <w:tcPr>
            <w:tcW w:w="821" w:type="pct"/>
            <w:shd w:val="clear" w:color="auto" w:fill="auto"/>
          </w:tcPr>
          <w:p w:rsidR="00645531" w:rsidRPr="00456821" w:rsidRDefault="001721FC" w:rsidP="00645531">
            <w:pPr>
              <w:rPr>
                <w:rFonts w:ascii="Arial" w:hAnsi="Arial" w:cs="Arial"/>
                <w:bCs/>
                <w:sz w:val="20"/>
                <w:szCs w:val="20"/>
                <w:highlight w:val="green"/>
              </w:rPr>
            </w:pPr>
            <w:r w:rsidRPr="001721FC">
              <w:rPr>
                <w:rFonts w:ascii="Arial" w:hAnsi="Arial" w:cs="Arial"/>
                <w:bCs/>
                <w:sz w:val="20"/>
                <w:szCs w:val="20"/>
              </w:rPr>
              <w:t>Corrected</w:t>
            </w:r>
          </w:p>
        </w:tc>
      </w:tr>
      <w:tr w:rsidR="00645531" w:rsidRPr="003612FD" w:rsidTr="00D06873">
        <w:tc>
          <w:tcPr>
            <w:tcW w:w="849" w:type="pct"/>
            <w:shd w:val="clear" w:color="auto" w:fill="auto"/>
          </w:tcPr>
          <w:p w:rsidR="00645531" w:rsidRPr="003612FD" w:rsidRDefault="00645531" w:rsidP="00645531">
            <w:pPr>
              <w:rPr>
                <w:rFonts w:ascii="Arial" w:hAnsi="Arial" w:cs="Arial"/>
                <w:bCs/>
                <w:sz w:val="20"/>
                <w:szCs w:val="20"/>
              </w:rPr>
            </w:pPr>
            <w:r w:rsidRPr="003612FD">
              <w:rPr>
                <w:rFonts w:ascii="Arial" w:hAnsi="Arial" w:cs="Arial"/>
                <w:bCs/>
                <w:sz w:val="20"/>
                <w:szCs w:val="20"/>
              </w:rPr>
              <w:t>Form EXP-1 and EXP-2</w:t>
            </w:r>
          </w:p>
        </w:tc>
        <w:tc>
          <w:tcPr>
            <w:tcW w:w="307" w:type="pct"/>
          </w:tcPr>
          <w:p w:rsidR="00645531" w:rsidRPr="003612FD" w:rsidRDefault="00645531" w:rsidP="00645531">
            <w:pPr>
              <w:rPr>
                <w:rFonts w:ascii="Arial" w:hAnsi="Arial" w:cs="Arial"/>
                <w:sz w:val="20"/>
                <w:szCs w:val="20"/>
              </w:rPr>
            </w:pPr>
          </w:p>
        </w:tc>
        <w:tc>
          <w:tcPr>
            <w:tcW w:w="3023" w:type="pct"/>
            <w:shd w:val="clear" w:color="auto" w:fill="auto"/>
          </w:tcPr>
          <w:p w:rsidR="00645531" w:rsidRPr="003612FD" w:rsidRDefault="00645531" w:rsidP="006C7A63">
            <w:pPr>
              <w:rPr>
                <w:rFonts w:ascii="Arial" w:hAnsi="Arial" w:cs="Arial"/>
                <w:bCs/>
                <w:sz w:val="20"/>
                <w:szCs w:val="20"/>
              </w:rPr>
            </w:pPr>
            <w:r w:rsidRPr="003612FD">
              <w:rPr>
                <w:rFonts w:ascii="Arial" w:hAnsi="Arial" w:cs="Arial"/>
                <w:sz w:val="20"/>
                <w:szCs w:val="20"/>
              </w:rPr>
              <w:t xml:space="preserve">Please ensure that Description is in accordance with Criteria </w:t>
            </w:r>
            <w:r>
              <w:rPr>
                <w:rFonts w:ascii="Arial" w:hAnsi="Arial" w:cs="Arial"/>
                <w:sz w:val="20"/>
                <w:szCs w:val="20"/>
              </w:rPr>
              <w:t>1</w:t>
            </w:r>
            <w:r w:rsidRPr="003612FD">
              <w:rPr>
                <w:rFonts w:ascii="Arial" w:hAnsi="Arial" w:cs="Arial"/>
                <w:sz w:val="20"/>
                <w:szCs w:val="20"/>
              </w:rPr>
              <w:t>.4.</w:t>
            </w:r>
            <w:r>
              <w:rPr>
                <w:rFonts w:ascii="Arial" w:hAnsi="Arial" w:cs="Arial"/>
                <w:sz w:val="20"/>
                <w:szCs w:val="20"/>
              </w:rPr>
              <w:t xml:space="preserve">1 </w:t>
            </w:r>
            <w:r w:rsidRPr="003612FD">
              <w:rPr>
                <w:rFonts w:ascii="Arial" w:hAnsi="Arial" w:cs="Arial"/>
                <w:sz w:val="20"/>
                <w:szCs w:val="20"/>
              </w:rPr>
              <w:t xml:space="preserve">and </w:t>
            </w:r>
            <w:r>
              <w:rPr>
                <w:rFonts w:ascii="Arial" w:hAnsi="Arial" w:cs="Arial"/>
                <w:sz w:val="20"/>
                <w:szCs w:val="20"/>
              </w:rPr>
              <w:t>1</w:t>
            </w:r>
            <w:r w:rsidRPr="003612FD">
              <w:rPr>
                <w:rFonts w:ascii="Arial" w:hAnsi="Arial" w:cs="Arial"/>
                <w:sz w:val="20"/>
                <w:szCs w:val="20"/>
              </w:rPr>
              <w:t>.4.2 of Section 3shall be reflected in EXP1 and EXP 2 forms respectively.</w:t>
            </w:r>
          </w:p>
        </w:tc>
        <w:tc>
          <w:tcPr>
            <w:tcW w:w="821" w:type="pct"/>
            <w:shd w:val="clear" w:color="auto" w:fill="auto"/>
          </w:tcPr>
          <w:p w:rsidR="00645531" w:rsidRPr="003612FD" w:rsidRDefault="001721FC" w:rsidP="001721FC">
            <w:pPr>
              <w:rPr>
                <w:rFonts w:ascii="Arial" w:hAnsi="Arial" w:cs="Arial"/>
                <w:bCs/>
                <w:sz w:val="20"/>
                <w:szCs w:val="20"/>
              </w:rPr>
            </w:pPr>
            <w:r>
              <w:rPr>
                <w:rFonts w:ascii="Arial" w:hAnsi="Arial" w:cs="Arial"/>
                <w:bCs/>
                <w:sz w:val="20"/>
                <w:szCs w:val="20"/>
              </w:rPr>
              <w:t xml:space="preserve">EXP 1 and EXP 2 forms are reflected as per Section 3 </w:t>
            </w:r>
          </w:p>
        </w:tc>
      </w:tr>
      <w:tr w:rsidR="00645531" w:rsidRPr="003612FD" w:rsidTr="00D06873">
        <w:tc>
          <w:tcPr>
            <w:tcW w:w="849" w:type="pct"/>
            <w:vMerge w:val="restart"/>
            <w:shd w:val="clear" w:color="auto" w:fill="auto"/>
          </w:tcPr>
          <w:p w:rsidR="00645531" w:rsidRPr="003612FD" w:rsidRDefault="00645531" w:rsidP="00645531">
            <w:pPr>
              <w:rPr>
                <w:rFonts w:ascii="Arial" w:hAnsi="Arial" w:cs="Arial"/>
                <w:sz w:val="20"/>
                <w:szCs w:val="20"/>
              </w:rPr>
            </w:pPr>
            <w:r w:rsidRPr="005523B4">
              <w:rPr>
                <w:rFonts w:ascii="Arial" w:hAnsi="Arial" w:cs="Arial"/>
                <w:sz w:val="20"/>
                <w:szCs w:val="20"/>
              </w:rPr>
              <w:t>Technical Proposal</w:t>
            </w:r>
          </w:p>
        </w:tc>
        <w:tc>
          <w:tcPr>
            <w:tcW w:w="307" w:type="pct"/>
            <w:vMerge w:val="restart"/>
          </w:tcPr>
          <w:p w:rsidR="00645531" w:rsidRPr="003612FD" w:rsidRDefault="00645531" w:rsidP="00645531">
            <w:pPr>
              <w:rPr>
                <w:rFonts w:ascii="Arial" w:hAnsi="Arial" w:cs="Arial"/>
                <w:sz w:val="20"/>
                <w:szCs w:val="20"/>
              </w:rPr>
            </w:pPr>
          </w:p>
        </w:tc>
        <w:tc>
          <w:tcPr>
            <w:tcW w:w="3023" w:type="pct"/>
            <w:tcBorders>
              <w:top w:val="dotted" w:sz="4" w:space="0" w:color="auto"/>
            </w:tcBorders>
            <w:shd w:val="clear" w:color="auto" w:fill="auto"/>
          </w:tcPr>
          <w:p w:rsidR="00645531" w:rsidRPr="005934DD" w:rsidRDefault="00645531" w:rsidP="00645531">
            <w:pPr>
              <w:rPr>
                <w:rFonts w:ascii="Arial" w:hAnsi="Arial" w:cs="Arial"/>
                <w:sz w:val="20"/>
                <w:szCs w:val="20"/>
              </w:rPr>
            </w:pPr>
            <w:r w:rsidRPr="005934DD">
              <w:rPr>
                <w:rFonts w:ascii="Arial" w:hAnsi="Arial" w:cs="Arial"/>
                <w:sz w:val="20"/>
                <w:szCs w:val="20"/>
              </w:rPr>
              <w:t>Please ensure proper word spacing:</w:t>
            </w:r>
          </w:p>
          <w:p w:rsidR="00645531" w:rsidRPr="005934DD" w:rsidRDefault="00645531" w:rsidP="006C7A63">
            <w:pPr>
              <w:rPr>
                <w:rFonts w:ascii="Arial" w:hAnsi="Arial" w:cs="Arial"/>
                <w:i/>
                <w:iCs/>
                <w:color w:val="000000" w:themeColor="text1"/>
                <w:sz w:val="20"/>
                <w:szCs w:val="20"/>
              </w:rPr>
            </w:pPr>
            <w:r w:rsidRPr="005934DD">
              <w:rPr>
                <w:rFonts w:ascii="Arial" w:hAnsi="Arial" w:cs="Arial"/>
                <w:i/>
                <w:iCs/>
                <w:color w:val="000000" w:themeColor="text1"/>
                <w:sz w:val="20"/>
                <w:szCs w:val="20"/>
              </w:rPr>
              <w:t xml:space="preserve">It shall include the Bidder’s proposed preliminary design with the description of the technology solution proposed to meet the </w:t>
            </w:r>
            <w:r w:rsidRPr="005934DD">
              <w:rPr>
                <w:rFonts w:ascii="Arial" w:hAnsi="Arial" w:cs="Arial"/>
                <w:i/>
                <w:iCs/>
                <w:color w:val="000000" w:themeColor="text1"/>
                <w:sz w:val="20"/>
                <w:szCs w:val="20"/>
                <w:highlight w:val="yellow"/>
              </w:rPr>
              <w:t>Employer’s Requirements. The FIDIC Gold Book operates on the basis of three main levels of design, as defined in the FIDIC DBO Contract Guide, 2011 Edition:</w:t>
            </w:r>
          </w:p>
          <w:p w:rsidR="00645531" w:rsidRPr="005934DD" w:rsidRDefault="00645531" w:rsidP="00645531">
            <w:pPr>
              <w:rPr>
                <w:rFonts w:ascii="Arial" w:hAnsi="Arial" w:cs="Arial"/>
                <w:sz w:val="20"/>
                <w:szCs w:val="20"/>
              </w:rPr>
            </w:pPr>
            <w:r w:rsidRPr="005934DD">
              <w:rPr>
                <w:rFonts w:ascii="Arial" w:hAnsi="Arial" w:cs="Arial"/>
                <w:sz w:val="20"/>
                <w:szCs w:val="20"/>
              </w:rPr>
              <w:t>…..</w:t>
            </w:r>
          </w:p>
          <w:p w:rsidR="00645531" w:rsidRPr="005934DD" w:rsidRDefault="00645531" w:rsidP="00645531">
            <w:pPr>
              <w:ind w:right="-127" w:firstLine="31"/>
              <w:rPr>
                <w:rFonts w:ascii="Arial" w:hAnsi="Arial" w:cs="Arial"/>
                <w:i/>
                <w:iCs/>
                <w:color w:val="000000" w:themeColor="text1"/>
                <w:sz w:val="20"/>
                <w:szCs w:val="20"/>
              </w:rPr>
            </w:pPr>
            <w:r w:rsidRPr="005934DD">
              <w:rPr>
                <w:rFonts w:ascii="Arial" w:hAnsi="Arial" w:cs="Arial"/>
                <w:i/>
                <w:iCs/>
                <w:color w:val="000000" w:themeColor="text1"/>
                <w:sz w:val="20"/>
                <w:szCs w:val="20"/>
              </w:rPr>
              <w:t>The Technical Proposal is expected to include as a minimum, though not being limited to, the following contractual warranties, representations and statements of information:</w:t>
            </w:r>
          </w:p>
          <w:p w:rsidR="00645531" w:rsidRPr="005934DD" w:rsidRDefault="00645531" w:rsidP="00645531">
            <w:pPr>
              <w:pStyle w:val="ListParagraph"/>
              <w:widowControl w:val="0"/>
              <w:numPr>
                <w:ilvl w:val="0"/>
                <w:numId w:val="2"/>
              </w:numPr>
              <w:tabs>
                <w:tab w:val="left" w:pos="535"/>
              </w:tabs>
              <w:autoSpaceDE w:val="0"/>
              <w:autoSpaceDN w:val="0"/>
              <w:spacing w:before="100"/>
              <w:ind w:left="180" w:right="-127" w:hanging="180"/>
              <w:contextualSpacing w:val="0"/>
              <w:rPr>
                <w:rFonts w:ascii="Arial" w:hAnsi="Arial" w:cs="Arial"/>
                <w:i/>
                <w:iCs/>
                <w:color w:val="000000" w:themeColor="text1"/>
                <w:sz w:val="20"/>
                <w:szCs w:val="20"/>
                <w:highlight w:val="yellow"/>
              </w:rPr>
            </w:pPr>
            <w:r w:rsidRPr="005934DD">
              <w:rPr>
                <w:rFonts w:ascii="Arial" w:hAnsi="Arial" w:cs="Arial"/>
                <w:i/>
                <w:iCs/>
                <w:color w:val="000000" w:themeColor="text1"/>
                <w:sz w:val="20"/>
                <w:szCs w:val="20"/>
                <w:highlight w:val="yellow"/>
              </w:rPr>
              <w:t>The details of the Bidder’s proposed design engineering solution for the facility;</w:t>
            </w:r>
          </w:p>
        </w:tc>
        <w:tc>
          <w:tcPr>
            <w:tcW w:w="821" w:type="pct"/>
            <w:tcBorders>
              <w:top w:val="dotted" w:sz="4" w:space="0" w:color="auto"/>
            </w:tcBorders>
            <w:shd w:val="clear" w:color="auto" w:fill="auto"/>
          </w:tcPr>
          <w:p w:rsidR="00645531" w:rsidRPr="003612FD" w:rsidRDefault="001721FC" w:rsidP="00645531">
            <w:pPr>
              <w:rPr>
                <w:rFonts w:ascii="Arial" w:hAnsi="Arial" w:cs="Arial"/>
                <w:bCs/>
                <w:sz w:val="20"/>
                <w:szCs w:val="20"/>
              </w:rPr>
            </w:pPr>
            <w:r>
              <w:rPr>
                <w:rFonts w:ascii="Arial" w:hAnsi="Arial" w:cs="Arial"/>
                <w:bCs/>
                <w:sz w:val="20"/>
                <w:szCs w:val="20"/>
              </w:rPr>
              <w:t>Spacing corrected</w:t>
            </w:r>
          </w:p>
        </w:tc>
      </w:tr>
      <w:tr w:rsidR="00645531" w:rsidRPr="003612FD" w:rsidTr="00D06873">
        <w:tc>
          <w:tcPr>
            <w:tcW w:w="849" w:type="pct"/>
            <w:vMerge/>
            <w:shd w:val="clear" w:color="auto" w:fill="auto"/>
          </w:tcPr>
          <w:p w:rsidR="00645531" w:rsidRPr="003612FD" w:rsidRDefault="00645531" w:rsidP="00645531">
            <w:pPr>
              <w:rPr>
                <w:rFonts w:ascii="Arial" w:hAnsi="Arial" w:cs="Arial"/>
                <w:sz w:val="20"/>
                <w:szCs w:val="20"/>
              </w:rPr>
            </w:pPr>
          </w:p>
        </w:tc>
        <w:tc>
          <w:tcPr>
            <w:tcW w:w="307" w:type="pct"/>
            <w:vMerge/>
          </w:tcPr>
          <w:p w:rsidR="00645531" w:rsidRPr="003612FD" w:rsidRDefault="00645531" w:rsidP="00645531">
            <w:pPr>
              <w:rPr>
                <w:rFonts w:ascii="Arial" w:hAnsi="Arial" w:cs="Arial"/>
                <w:sz w:val="20"/>
                <w:szCs w:val="20"/>
              </w:rPr>
            </w:pPr>
          </w:p>
        </w:tc>
        <w:tc>
          <w:tcPr>
            <w:tcW w:w="3023" w:type="pct"/>
            <w:tcBorders>
              <w:top w:val="dotted" w:sz="4" w:space="0" w:color="auto"/>
            </w:tcBorders>
            <w:shd w:val="clear" w:color="auto" w:fill="auto"/>
          </w:tcPr>
          <w:p w:rsidR="00645531" w:rsidRPr="005523B4" w:rsidRDefault="00645531" w:rsidP="00645531">
            <w:pPr>
              <w:rPr>
                <w:rFonts w:ascii="Arial" w:hAnsi="Arial" w:cs="Arial"/>
                <w:sz w:val="20"/>
                <w:szCs w:val="20"/>
              </w:rPr>
            </w:pPr>
            <w:r w:rsidRPr="005523B4">
              <w:rPr>
                <w:rFonts w:ascii="Arial" w:hAnsi="Arial" w:cs="Arial"/>
                <w:sz w:val="20"/>
                <w:szCs w:val="20"/>
              </w:rPr>
              <w:t>Technical Proposal should demand for “</w:t>
            </w:r>
            <w:r w:rsidRPr="005523B4">
              <w:rPr>
                <w:rFonts w:ascii="Arial" w:hAnsi="Arial" w:cs="Arial"/>
                <w:b/>
                <w:bCs/>
                <w:sz w:val="20"/>
                <w:szCs w:val="20"/>
              </w:rPr>
              <w:t>Work Health and Safety Plans</w:t>
            </w:r>
            <w:r w:rsidRPr="005523B4">
              <w:rPr>
                <w:rFonts w:ascii="Arial" w:hAnsi="Arial" w:cs="Arial"/>
                <w:sz w:val="20"/>
                <w:szCs w:val="20"/>
              </w:rPr>
              <w:t>”</w:t>
            </w:r>
          </w:p>
          <w:p w:rsidR="00645531" w:rsidRPr="003A1C6E" w:rsidRDefault="00645531" w:rsidP="00645531">
            <w:pPr>
              <w:rPr>
                <w:rFonts w:ascii="Arial" w:hAnsi="Arial" w:cs="Arial"/>
                <w:sz w:val="20"/>
                <w:szCs w:val="20"/>
              </w:rPr>
            </w:pPr>
            <w:r w:rsidRPr="005523B4">
              <w:rPr>
                <w:rFonts w:ascii="Arial" w:hAnsi="Arial" w:cs="Arial"/>
                <w:sz w:val="20"/>
                <w:szCs w:val="20"/>
              </w:rPr>
              <w:t>The Bidder shall submit an outline Construction Work Health and Safety Plan and an outline Operation Service Work Health and Safety Plan (WHSPs) that includes corresponding Health and Safety COVID-19 Plan (HS-C19 Plan) as required by ITB 16.1 of the Bid Data Sheet. These strategies and plans shall describe in detail the actions, materials, equipment, management processes etc. that will be implemented by the Contractor, and its subcontractors.</w:t>
            </w:r>
          </w:p>
        </w:tc>
        <w:tc>
          <w:tcPr>
            <w:tcW w:w="821" w:type="pct"/>
            <w:tcBorders>
              <w:top w:val="dotted" w:sz="4" w:space="0" w:color="auto"/>
            </w:tcBorders>
            <w:shd w:val="clear" w:color="auto" w:fill="auto"/>
          </w:tcPr>
          <w:p w:rsidR="00645531" w:rsidRPr="003612FD" w:rsidRDefault="00FF51CF" w:rsidP="00645531">
            <w:pPr>
              <w:rPr>
                <w:rFonts w:ascii="Arial" w:hAnsi="Arial" w:cs="Arial"/>
                <w:bCs/>
                <w:sz w:val="20"/>
                <w:szCs w:val="20"/>
              </w:rPr>
            </w:pPr>
            <w:r>
              <w:rPr>
                <w:rFonts w:ascii="Arial" w:hAnsi="Arial" w:cs="Arial"/>
                <w:bCs/>
                <w:sz w:val="20"/>
                <w:szCs w:val="20"/>
              </w:rPr>
              <w:t>Included</w:t>
            </w:r>
          </w:p>
        </w:tc>
      </w:tr>
      <w:tr w:rsidR="00C25A20" w:rsidRPr="003612FD" w:rsidTr="00D06873">
        <w:tc>
          <w:tcPr>
            <w:tcW w:w="849" w:type="pct"/>
            <w:shd w:val="clear" w:color="auto" w:fill="auto"/>
          </w:tcPr>
          <w:p w:rsidR="00C25A20" w:rsidRPr="003612FD" w:rsidRDefault="0028073A" w:rsidP="00645531">
            <w:pPr>
              <w:rPr>
                <w:rFonts w:ascii="Arial" w:hAnsi="Arial" w:cs="Arial"/>
                <w:sz w:val="20"/>
                <w:szCs w:val="20"/>
              </w:rPr>
            </w:pPr>
            <w:r w:rsidRPr="0028073A">
              <w:rPr>
                <w:rFonts w:ascii="Arial" w:hAnsi="Arial" w:cs="Arial"/>
                <w:sz w:val="20"/>
                <w:szCs w:val="20"/>
              </w:rPr>
              <w:t xml:space="preserve">Paragraph 15 of PREAMBLE on </w:t>
            </w:r>
            <w:r w:rsidRPr="0028073A">
              <w:rPr>
                <w:rFonts w:ascii="Arial" w:hAnsi="Arial" w:cs="Arial"/>
                <w:sz w:val="20"/>
                <w:szCs w:val="20"/>
              </w:rPr>
              <w:lastRenderedPageBreak/>
              <w:t>Schedule 5.3</w:t>
            </w:r>
          </w:p>
        </w:tc>
        <w:tc>
          <w:tcPr>
            <w:tcW w:w="307" w:type="pct"/>
          </w:tcPr>
          <w:p w:rsidR="00C25A20" w:rsidRPr="003612FD" w:rsidRDefault="00C25A20" w:rsidP="00645531">
            <w:pPr>
              <w:rPr>
                <w:rFonts w:ascii="Arial" w:hAnsi="Arial" w:cs="Arial"/>
                <w:sz w:val="20"/>
                <w:szCs w:val="20"/>
              </w:rPr>
            </w:pPr>
          </w:p>
        </w:tc>
        <w:tc>
          <w:tcPr>
            <w:tcW w:w="3023" w:type="pct"/>
            <w:tcBorders>
              <w:top w:val="dotted" w:sz="4" w:space="0" w:color="auto"/>
            </w:tcBorders>
            <w:shd w:val="clear" w:color="auto" w:fill="auto"/>
          </w:tcPr>
          <w:p w:rsidR="00C25A20" w:rsidRPr="00232C60" w:rsidRDefault="00232C60" w:rsidP="00645531">
            <w:pPr>
              <w:rPr>
                <w:rFonts w:ascii="Arial" w:hAnsi="Arial" w:cs="Arial"/>
                <w:sz w:val="20"/>
                <w:szCs w:val="20"/>
              </w:rPr>
            </w:pPr>
            <w:r w:rsidRPr="00232C60">
              <w:rPr>
                <w:rFonts w:ascii="Arial" w:hAnsi="Arial" w:cs="Arial"/>
                <w:sz w:val="20"/>
                <w:szCs w:val="20"/>
              </w:rPr>
              <w:t>Modify the text as appropriate, if electricity cost is directly paid by the corporation to TNEB, e.g. “</w:t>
            </w:r>
            <w:r w:rsidRPr="00232C60">
              <w:rPr>
                <w:rFonts w:ascii="Arial" w:hAnsi="Arial" w:cs="Arial"/>
                <w:i/>
                <w:iCs/>
                <w:sz w:val="20"/>
                <w:szCs w:val="20"/>
              </w:rPr>
              <w:t xml:space="preserve">15. Schedule 5.3 </w:t>
            </w:r>
            <w:r w:rsidRPr="00232C60">
              <w:rPr>
                <w:rFonts w:ascii="Arial" w:hAnsi="Arial" w:cs="Arial"/>
                <w:i/>
                <w:iCs/>
                <w:sz w:val="20"/>
                <w:szCs w:val="20"/>
              </w:rPr>
              <w:lastRenderedPageBreak/>
              <w:t>reflects prices to be paid to the Tamil Nadu Electricity Board (TNEB) for the electricity by the Employer for the Operation Service Period. This is based on</w:t>
            </w:r>
            <w:r w:rsidRPr="00232C60">
              <w:rPr>
                <w:rFonts w:ascii="Arial" w:hAnsi="Arial" w:cs="Arial"/>
                <w:sz w:val="20"/>
                <w:szCs w:val="20"/>
              </w:rPr>
              <w:t>”</w:t>
            </w:r>
          </w:p>
        </w:tc>
        <w:tc>
          <w:tcPr>
            <w:tcW w:w="821" w:type="pct"/>
            <w:tcBorders>
              <w:top w:val="dotted" w:sz="4" w:space="0" w:color="auto"/>
            </w:tcBorders>
            <w:shd w:val="clear" w:color="auto" w:fill="auto"/>
          </w:tcPr>
          <w:p w:rsidR="00C25A20" w:rsidRPr="003612FD" w:rsidRDefault="00D2419F" w:rsidP="00645531">
            <w:pPr>
              <w:rPr>
                <w:rFonts w:ascii="Arial" w:hAnsi="Arial" w:cs="Arial"/>
                <w:bCs/>
                <w:sz w:val="20"/>
                <w:szCs w:val="20"/>
              </w:rPr>
            </w:pPr>
            <w:r>
              <w:rPr>
                <w:rFonts w:ascii="Arial" w:hAnsi="Arial" w:cs="Arial"/>
                <w:bCs/>
                <w:sz w:val="20"/>
                <w:szCs w:val="20"/>
              </w:rPr>
              <w:lastRenderedPageBreak/>
              <w:t>Modified</w:t>
            </w:r>
          </w:p>
        </w:tc>
      </w:tr>
      <w:tr w:rsidR="00871ACE" w:rsidRPr="003612FD" w:rsidTr="00A754B5">
        <w:tc>
          <w:tcPr>
            <w:tcW w:w="849" w:type="pct"/>
            <w:shd w:val="clear" w:color="auto" w:fill="auto"/>
          </w:tcPr>
          <w:p w:rsidR="00871ACE" w:rsidRPr="0028073A" w:rsidRDefault="00871ACE" w:rsidP="00871ACE">
            <w:pPr>
              <w:rPr>
                <w:rFonts w:ascii="Arial" w:hAnsi="Arial" w:cs="Arial"/>
                <w:sz w:val="20"/>
                <w:szCs w:val="20"/>
              </w:rPr>
            </w:pPr>
            <w:r w:rsidRPr="0028073A">
              <w:rPr>
                <w:rFonts w:ascii="Arial" w:hAnsi="Arial" w:cs="Arial"/>
                <w:sz w:val="20"/>
                <w:szCs w:val="20"/>
              </w:rPr>
              <w:lastRenderedPageBreak/>
              <w:t>Paragraph 1</w:t>
            </w:r>
            <w:r w:rsidR="00997F0E">
              <w:rPr>
                <w:rFonts w:ascii="Arial" w:hAnsi="Arial" w:cs="Arial"/>
                <w:sz w:val="20"/>
                <w:szCs w:val="20"/>
              </w:rPr>
              <w:t>7</w:t>
            </w:r>
            <w:r w:rsidRPr="0028073A">
              <w:rPr>
                <w:rFonts w:ascii="Arial" w:hAnsi="Arial" w:cs="Arial"/>
                <w:sz w:val="20"/>
                <w:szCs w:val="20"/>
              </w:rPr>
              <w:t xml:space="preserve"> of PREAMBLE on </w:t>
            </w:r>
            <w:r w:rsidR="008970B3" w:rsidRPr="008970B3">
              <w:rPr>
                <w:rFonts w:ascii="Arial" w:hAnsi="Arial" w:cs="Arial"/>
                <w:sz w:val="20"/>
                <w:szCs w:val="20"/>
              </w:rPr>
              <w:t>Asset Replacement Fund and Schedule</w:t>
            </w:r>
          </w:p>
        </w:tc>
        <w:tc>
          <w:tcPr>
            <w:tcW w:w="307" w:type="pct"/>
          </w:tcPr>
          <w:p w:rsidR="00871ACE" w:rsidRPr="003612FD" w:rsidRDefault="00871ACE" w:rsidP="00871ACE">
            <w:pPr>
              <w:rPr>
                <w:rFonts w:ascii="Arial" w:hAnsi="Arial" w:cs="Arial"/>
                <w:sz w:val="20"/>
                <w:szCs w:val="20"/>
              </w:rPr>
            </w:pPr>
          </w:p>
        </w:tc>
        <w:tc>
          <w:tcPr>
            <w:tcW w:w="3023" w:type="pct"/>
            <w:tcBorders>
              <w:top w:val="dotted" w:sz="4" w:space="0" w:color="auto"/>
            </w:tcBorders>
            <w:shd w:val="clear" w:color="auto" w:fill="auto"/>
          </w:tcPr>
          <w:p w:rsidR="00871ACE" w:rsidRPr="00232C60" w:rsidRDefault="008970B3" w:rsidP="00871ACE">
            <w:pPr>
              <w:rPr>
                <w:rFonts w:ascii="Arial" w:hAnsi="Arial" w:cs="Arial"/>
                <w:sz w:val="20"/>
                <w:szCs w:val="20"/>
              </w:rPr>
            </w:pPr>
            <w:r w:rsidRPr="00FF51CF">
              <w:rPr>
                <w:rFonts w:ascii="Arial" w:hAnsi="Arial" w:cs="Arial"/>
                <w:sz w:val="20"/>
                <w:szCs w:val="20"/>
              </w:rPr>
              <w:t>Suggest adding threshold on the cost of items to be included in Schedule 7.1</w:t>
            </w:r>
            <w:r w:rsidR="0038246F" w:rsidRPr="00FF51CF">
              <w:rPr>
                <w:rFonts w:ascii="Arial" w:hAnsi="Arial" w:cs="Arial"/>
                <w:sz w:val="20"/>
                <w:szCs w:val="20"/>
              </w:rPr>
              <w:t xml:space="preserve">. Any </w:t>
            </w:r>
            <w:r w:rsidR="00DD08B6" w:rsidRPr="00FF51CF">
              <w:rPr>
                <w:rFonts w:ascii="Arial" w:hAnsi="Arial" w:cs="Arial"/>
                <w:sz w:val="20"/>
                <w:szCs w:val="20"/>
              </w:rPr>
              <w:t xml:space="preserve">replacement of </w:t>
            </w:r>
            <w:r w:rsidR="0038246F" w:rsidRPr="00FF51CF">
              <w:rPr>
                <w:rFonts w:ascii="Arial" w:hAnsi="Arial" w:cs="Arial"/>
                <w:sz w:val="20"/>
                <w:szCs w:val="20"/>
              </w:rPr>
              <w:t xml:space="preserve">items below </w:t>
            </w:r>
            <w:r w:rsidR="00DD08B6" w:rsidRPr="00FF51CF">
              <w:rPr>
                <w:rFonts w:ascii="Arial" w:hAnsi="Arial" w:cs="Arial"/>
                <w:sz w:val="20"/>
                <w:szCs w:val="20"/>
              </w:rPr>
              <w:t>the threshold cost should be included in O&amp;M fee.</w:t>
            </w:r>
            <w:r w:rsidR="00A844E4" w:rsidRPr="00FF51CF">
              <w:rPr>
                <w:rFonts w:ascii="Arial" w:hAnsi="Arial" w:cs="Arial"/>
                <w:sz w:val="20"/>
                <w:szCs w:val="20"/>
              </w:rPr>
              <w:t xml:space="preserve"> Please add text to this effect, if acceptable.</w:t>
            </w:r>
          </w:p>
        </w:tc>
        <w:tc>
          <w:tcPr>
            <w:tcW w:w="821" w:type="pct"/>
            <w:tcBorders>
              <w:top w:val="dotted" w:sz="4" w:space="0" w:color="auto"/>
            </w:tcBorders>
            <w:shd w:val="clear" w:color="auto" w:fill="auto"/>
          </w:tcPr>
          <w:p w:rsidR="00871ACE" w:rsidRPr="003612FD" w:rsidRDefault="00A754B5" w:rsidP="00871ACE">
            <w:pPr>
              <w:rPr>
                <w:rFonts w:ascii="Arial" w:hAnsi="Arial" w:cs="Arial"/>
                <w:bCs/>
                <w:sz w:val="20"/>
                <w:szCs w:val="20"/>
              </w:rPr>
            </w:pPr>
            <w:r>
              <w:rPr>
                <w:rFonts w:ascii="Arial" w:hAnsi="Arial" w:cs="Arial"/>
                <w:bCs/>
                <w:sz w:val="20"/>
                <w:szCs w:val="20"/>
              </w:rPr>
              <w:t>Asset replacement schedule is removed  and the provision is included in Schedule 6 “other services”</w:t>
            </w:r>
          </w:p>
        </w:tc>
      </w:tr>
      <w:tr w:rsidR="00B83067" w:rsidRPr="003612FD" w:rsidTr="00D22722">
        <w:tc>
          <w:tcPr>
            <w:tcW w:w="849" w:type="pct"/>
            <w:shd w:val="clear" w:color="auto" w:fill="auto"/>
          </w:tcPr>
          <w:p w:rsidR="00B83067" w:rsidRDefault="00B83067" w:rsidP="00D22722">
            <w:pPr>
              <w:rPr>
                <w:rFonts w:ascii="Arial" w:hAnsi="Arial" w:cs="Arial"/>
                <w:sz w:val="20"/>
                <w:szCs w:val="20"/>
              </w:rPr>
            </w:pPr>
            <w:r>
              <w:rPr>
                <w:rFonts w:ascii="Arial" w:hAnsi="Arial" w:cs="Arial"/>
                <w:sz w:val="20"/>
                <w:szCs w:val="20"/>
              </w:rPr>
              <w:t>Schedule 1 to 7</w:t>
            </w:r>
          </w:p>
          <w:p w:rsidR="005F5398" w:rsidRPr="0028073A" w:rsidRDefault="005F5398" w:rsidP="00D22722">
            <w:pPr>
              <w:rPr>
                <w:rFonts w:ascii="Arial" w:hAnsi="Arial" w:cs="Arial"/>
                <w:sz w:val="20"/>
                <w:szCs w:val="20"/>
              </w:rPr>
            </w:pPr>
          </w:p>
        </w:tc>
        <w:tc>
          <w:tcPr>
            <w:tcW w:w="307" w:type="pct"/>
          </w:tcPr>
          <w:p w:rsidR="00B83067" w:rsidRPr="003612FD" w:rsidRDefault="00B83067" w:rsidP="00D22722">
            <w:pPr>
              <w:rPr>
                <w:rFonts w:ascii="Arial" w:hAnsi="Arial" w:cs="Arial"/>
                <w:sz w:val="20"/>
                <w:szCs w:val="20"/>
              </w:rPr>
            </w:pPr>
          </w:p>
        </w:tc>
        <w:tc>
          <w:tcPr>
            <w:tcW w:w="3023" w:type="pct"/>
            <w:tcBorders>
              <w:top w:val="dotted" w:sz="4" w:space="0" w:color="auto"/>
            </w:tcBorders>
            <w:shd w:val="clear" w:color="auto" w:fill="auto"/>
          </w:tcPr>
          <w:p w:rsidR="00B83067" w:rsidRDefault="00B83067" w:rsidP="00D22722">
            <w:pPr>
              <w:rPr>
                <w:rFonts w:ascii="Arial" w:hAnsi="Arial" w:cs="Arial"/>
                <w:sz w:val="20"/>
                <w:szCs w:val="20"/>
              </w:rPr>
            </w:pPr>
            <w:r>
              <w:rPr>
                <w:rFonts w:ascii="Arial" w:hAnsi="Arial" w:cs="Arial"/>
                <w:sz w:val="20"/>
                <w:szCs w:val="20"/>
              </w:rPr>
              <w:t>Schedules need to be separate for each STP for better contract management and economic evaluation.</w:t>
            </w:r>
          </w:p>
        </w:tc>
        <w:tc>
          <w:tcPr>
            <w:tcW w:w="821" w:type="pct"/>
            <w:tcBorders>
              <w:top w:val="dotted" w:sz="4" w:space="0" w:color="auto"/>
            </w:tcBorders>
            <w:shd w:val="clear" w:color="auto" w:fill="auto"/>
          </w:tcPr>
          <w:p w:rsidR="00B83067" w:rsidRPr="003612FD" w:rsidRDefault="00C4457A" w:rsidP="00D22722">
            <w:pPr>
              <w:rPr>
                <w:rFonts w:ascii="Arial" w:hAnsi="Arial" w:cs="Arial"/>
                <w:bCs/>
                <w:sz w:val="20"/>
                <w:szCs w:val="20"/>
              </w:rPr>
            </w:pPr>
            <w:r>
              <w:rPr>
                <w:rFonts w:ascii="Arial" w:hAnsi="Arial" w:cs="Arial"/>
                <w:bCs/>
                <w:sz w:val="20"/>
                <w:szCs w:val="20"/>
              </w:rPr>
              <w:t>2 schedules made separately for  each STP</w:t>
            </w:r>
          </w:p>
        </w:tc>
      </w:tr>
      <w:tr w:rsidR="009638FE" w:rsidRPr="003612FD" w:rsidTr="00D06873">
        <w:tc>
          <w:tcPr>
            <w:tcW w:w="849" w:type="pct"/>
            <w:vMerge w:val="restart"/>
            <w:shd w:val="clear" w:color="auto" w:fill="auto"/>
          </w:tcPr>
          <w:p w:rsidR="009638FE" w:rsidRPr="0028073A" w:rsidRDefault="009638FE" w:rsidP="00871ACE">
            <w:pPr>
              <w:rPr>
                <w:rFonts w:ascii="Arial" w:hAnsi="Arial" w:cs="Arial"/>
                <w:sz w:val="20"/>
                <w:szCs w:val="20"/>
              </w:rPr>
            </w:pPr>
            <w:r>
              <w:t>Schedule 4</w:t>
            </w:r>
          </w:p>
        </w:tc>
        <w:tc>
          <w:tcPr>
            <w:tcW w:w="307" w:type="pct"/>
            <w:vMerge w:val="restart"/>
          </w:tcPr>
          <w:p w:rsidR="009638FE" w:rsidRPr="003612FD" w:rsidRDefault="009638FE" w:rsidP="00871ACE">
            <w:pPr>
              <w:rPr>
                <w:rFonts w:ascii="Arial" w:hAnsi="Arial" w:cs="Arial"/>
                <w:sz w:val="20"/>
                <w:szCs w:val="20"/>
              </w:rPr>
            </w:pPr>
          </w:p>
        </w:tc>
        <w:tc>
          <w:tcPr>
            <w:tcW w:w="3023" w:type="pct"/>
            <w:tcBorders>
              <w:top w:val="dotted" w:sz="4" w:space="0" w:color="auto"/>
            </w:tcBorders>
            <w:shd w:val="clear" w:color="auto" w:fill="auto"/>
          </w:tcPr>
          <w:p w:rsidR="005D4E4B" w:rsidRDefault="00424764" w:rsidP="00573292">
            <w:r>
              <w:t xml:space="preserve">For the comparison of bids and efficient </w:t>
            </w:r>
            <w:r w:rsidR="002455D4">
              <w:t>contract management, l</w:t>
            </w:r>
            <w:r>
              <w:t>ist generic items</w:t>
            </w:r>
            <w:r w:rsidR="00F162C0">
              <w:t xml:space="preserve"> as appropriate</w:t>
            </w:r>
            <w:r w:rsidR="00BF773A">
              <w:t xml:space="preserve">, e.g. </w:t>
            </w:r>
            <w:r w:rsidR="00F162C0">
              <w:t xml:space="preserve">inflow structure, pretreatment, </w:t>
            </w:r>
            <w:r w:rsidR="005D4E4B">
              <w:t xml:space="preserve">treatment facility, sludge treatment facility etc. </w:t>
            </w:r>
            <w:r w:rsidR="002455D4">
              <w:t>Detai</w:t>
            </w:r>
            <w:r w:rsidR="00BF773A">
              <w:t xml:space="preserve">led breakdown </w:t>
            </w:r>
            <w:r w:rsidR="005D4E4B">
              <w:t>and additional items could be lef</w:t>
            </w:r>
            <w:r w:rsidR="00573292">
              <w:t>t</w:t>
            </w:r>
            <w:r w:rsidR="005D4E4B">
              <w:t xml:space="preserve"> to the bidder given that </w:t>
            </w:r>
            <w:r w:rsidR="00573292">
              <w:t>design is left to the contractor.</w:t>
            </w:r>
          </w:p>
        </w:tc>
        <w:tc>
          <w:tcPr>
            <w:tcW w:w="821" w:type="pct"/>
            <w:tcBorders>
              <w:top w:val="dotted" w:sz="4" w:space="0" w:color="auto"/>
            </w:tcBorders>
            <w:shd w:val="clear" w:color="auto" w:fill="auto"/>
          </w:tcPr>
          <w:p w:rsidR="009638FE" w:rsidRPr="003612FD" w:rsidRDefault="00EB6E95" w:rsidP="00871ACE">
            <w:pPr>
              <w:rPr>
                <w:rFonts w:ascii="Arial" w:hAnsi="Arial" w:cs="Arial"/>
                <w:bCs/>
                <w:sz w:val="20"/>
                <w:szCs w:val="20"/>
              </w:rPr>
            </w:pPr>
            <w:r>
              <w:rPr>
                <w:rFonts w:ascii="Arial" w:hAnsi="Arial" w:cs="Arial"/>
                <w:bCs/>
                <w:sz w:val="20"/>
                <w:szCs w:val="20"/>
              </w:rPr>
              <w:t>Modified</w:t>
            </w:r>
          </w:p>
        </w:tc>
      </w:tr>
      <w:tr w:rsidR="00573292" w:rsidRPr="003612FD" w:rsidTr="00EB6E95">
        <w:tc>
          <w:tcPr>
            <w:tcW w:w="849" w:type="pct"/>
            <w:vMerge/>
            <w:shd w:val="clear" w:color="auto" w:fill="auto"/>
          </w:tcPr>
          <w:p w:rsidR="00573292" w:rsidRDefault="00573292" w:rsidP="00871ACE"/>
        </w:tc>
        <w:tc>
          <w:tcPr>
            <w:tcW w:w="307" w:type="pct"/>
            <w:vMerge/>
          </w:tcPr>
          <w:p w:rsidR="00573292" w:rsidRPr="003612FD" w:rsidRDefault="00573292" w:rsidP="00871ACE">
            <w:pPr>
              <w:rPr>
                <w:rFonts w:ascii="Arial" w:hAnsi="Arial" w:cs="Arial"/>
                <w:sz w:val="20"/>
                <w:szCs w:val="20"/>
              </w:rPr>
            </w:pPr>
          </w:p>
        </w:tc>
        <w:tc>
          <w:tcPr>
            <w:tcW w:w="3023" w:type="pct"/>
            <w:tcBorders>
              <w:top w:val="dotted" w:sz="4" w:space="0" w:color="auto"/>
            </w:tcBorders>
            <w:shd w:val="clear" w:color="auto" w:fill="auto"/>
          </w:tcPr>
          <w:p w:rsidR="00573292" w:rsidRDefault="008D009E" w:rsidP="00573292">
            <w:r>
              <w:t xml:space="preserve">Add </w:t>
            </w:r>
            <w:r w:rsidR="008513DE">
              <w:t xml:space="preserve">items for </w:t>
            </w:r>
            <w:r>
              <w:t>“other services” deemed necessary by the Employer</w:t>
            </w:r>
            <w:r w:rsidR="008513DE">
              <w:t>, if any</w:t>
            </w:r>
            <w:r>
              <w:t>.</w:t>
            </w:r>
          </w:p>
        </w:tc>
        <w:tc>
          <w:tcPr>
            <w:tcW w:w="821" w:type="pct"/>
            <w:tcBorders>
              <w:top w:val="dotted" w:sz="4" w:space="0" w:color="auto"/>
            </w:tcBorders>
            <w:shd w:val="clear" w:color="auto" w:fill="auto"/>
          </w:tcPr>
          <w:p w:rsidR="00573292" w:rsidRPr="003612FD" w:rsidRDefault="00EB6E95" w:rsidP="00871ACE">
            <w:pPr>
              <w:rPr>
                <w:rFonts w:ascii="Arial" w:hAnsi="Arial" w:cs="Arial"/>
                <w:bCs/>
                <w:sz w:val="20"/>
                <w:szCs w:val="20"/>
              </w:rPr>
            </w:pPr>
            <w:r>
              <w:rPr>
                <w:rFonts w:ascii="Arial" w:hAnsi="Arial" w:cs="Arial"/>
                <w:bCs/>
                <w:sz w:val="20"/>
                <w:szCs w:val="20"/>
              </w:rPr>
              <w:t>Included</w:t>
            </w:r>
          </w:p>
        </w:tc>
      </w:tr>
      <w:tr w:rsidR="009638FE" w:rsidRPr="003612FD" w:rsidTr="00470A9B">
        <w:tc>
          <w:tcPr>
            <w:tcW w:w="849" w:type="pct"/>
            <w:vMerge/>
            <w:shd w:val="clear" w:color="auto" w:fill="auto"/>
          </w:tcPr>
          <w:p w:rsidR="009638FE" w:rsidRDefault="009638FE" w:rsidP="009638FE"/>
        </w:tc>
        <w:tc>
          <w:tcPr>
            <w:tcW w:w="307" w:type="pct"/>
            <w:vMerge/>
          </w:tcPr>
          <w:p w:rsidR="009638FE" w:rsidRPr="003612FD" w:rsidRDefault="009638FE" w:rsidP="009638FE">
            <w:pPr>
              <w:rPr>
                <w:rFonts w:ascii="Arial" w:hAnsi="Arial" w:cs="Arial"/>
                <w:sz w:val="20"/>
                <w:szCs w:val="20"/>
              </w:rPr>
            </w:pPr>
          </w:p>
        </w:tc>
        <w:tc>
          <w:tcPr>
            <w:tcW w:w="3023" w:type="pct"/>
            <w:tcBorders>
              <w:top w:val="dotted" w:sz="4" w:space="0" w:color="auto"/>
            </w:tcBorders>
            <w:shd w:val="clear" w:color="auto" w:fill="auto"/>
          </w:tcPr>
          <w:p w:rsidR="009638FE" w:rsidRDefault="009638FE" w:rsidP="009638FE">
            <w:r>
              <w:t>Fill in provisional sum figures for “STI/STD and HIV/AIDS alleviation programme” and “the Employer’s share of the Dispute Adjudication Board”.</w:t>
            </w:r>
          </w:p>
        </w:tc>
        <w:tc>
          <w:tcPr>
            <w:tcW w:w="821" w:type="pct"/>
            <w:tcBorders>
              <w:top w:val="dotted" w:sz="4" w:space="0" w:color="auto"/>
            </w:tcBorders>
            <w:shd w:val="clear" w:color="auto" w:fill="auto"/>
          </w:tcPr>
          <w:p w:rsidR="009638FE" w:rsidRPr="003612FD" w:rsidRDefault="00EB6E95" w:rsidP="009638FE">
            <w:pPr>
              <w:rPr>
                <w:rFonts w:ascii="Arial" w:hAnsi="Arial" w:cs="Arial"/>
                <w:bCs/>
                <w:sz w:val="20"/>
                <w:szCs w:val="20"/>
              </w:rPr>
            </w:pPr>
            <w:r>
              <w:rPr>
                <w:rFonts w:ascii="Arial" w:hAnsi="Arial" w:cs="Arial"/>
                <w:bCs/>
                <w:sz w:val="20"/>
                <w:szCs w:val="20"/>
              </w:rPr>
              <w:t>Amount filled</w:t>
            </w:r>
          </w:p>
        </w:tc>
      </w:tr>
      <w:tr w:rsidR="009638FE" w:rsidRPr="003612FD" w:rsidTr="00470A9B">
        <w:tc>
          <w:tcPr>
            <w:tcW w:w="849" w:type="pct"/>
            <w:shd w:val="clear" w:color="auto" w:fill="auto"/>
          </w:tcPr>
          <w:p w:rsidR="009638FE" w:rsidRDefault="009638FE" w:rsidP="009638FE">
            <w:r>
              <w:t>Schedule 5.2</w:t>
            </w:r>
          </w:p>
        </w:tc>
        <w:tc>
          <w:tcPr>
            <w:tcW w:w="307" w:type="pct"/>
          </w:tcPr>
          <w:p w:rsidR="009638FE" w:rsidRPr="003612FD" w:rsidRDefault="009638FE" w:rsidP="009638FE">
            <w:pPr>
              <w:rPr>
                <w:rFonts w:ascii="Arial" w:hAnsi="Arial" w:cs="Arial"/>
                <w:sz w:val="20"/>
                <w:szCs w:val="20"/>
              </w:rPr>
            </w:pPr>
          </w:p>
        </w:tc>
        <w:tc>
          <w:tcPr>
            <w:tcW w:w="3023" w:type="pct"/>
            <w:tcBorders>
              <w:top w:val="dotted" w:sz="4" w:space="0" w:color="auto"/>
            </w:tcBorders>
            <w:shd w:val="clear" w:color="auto" w:fill="auto"/>
          </w:tcPr>
          <w:p w:rsidR="009638FE" w:rsidRDefault="009638FE" w:rsidP="009638FE">
            <w:r>
              <w:t>Annual production forecast (the influent wastewater to the plant) should be provided by the Employer for each year.</w:t>
            </w:r>
          </w:p>
        </w:tc>
        <w:tc>
          <w:tcPr>
            <w:tcW w:w="821" w:type="pct"/>
            <w:tcBorders>
              <w:top w:val="dotted" w:sz="4" w:space="0" w:color="auto"/>
            </w:tcBorders>
            <w:shd w:val="clear" w:color="auto" w:fill="auto"/>
          </w:tcPr>
          <w:p w:rsidR="009638FE" w:rsidRPr="003612FD" w:rsidRDefault="00822905" w:rsidP="009638FE">
            <w:pPr>
              <w:rPr>
                <w:rFonts w:ascii="Arial" w:hAnsi="Arial" w:cs="Arial"/>
                <w:bCs/>
                <w:sz w:val="20"/>
                <w:szCs w:val="20"/>
              </w:rPr>
            </w:pPr>
            <w:r>
              <w:rPr>
                <w:rFonts w:ascii="Arial" w:hAnsi="Arial" w:cs="Arial"/>
                <w:bCs/>
                <w:sz w:val="20"/>
                <w:szCs w:val="20"/>
              </w:rPr>
              <w:t>Incorporated</w:t>
            </w:r>
          </w:p>
        </w:tc>
      </w:tr>
      <w:tr w:rsidR="009638FE" w:rsidRPr="003612FD" w:rsidTr="00D06873">
        <w:tc>
          <w:tcPr>
            <w:tcW w:w="849" w:type="pct"/>
            <w:vMerge w:val="restart"/>
            <w:shd w:val="clear" w:color="auto" w:fill="auto"/>
          </w:tcPr>
          <w:p w:rsidR="009638FE" w:rsidRDefault="009638FE" w:rsidP="009638FE">
            <w:r>
              <w:t>Schedule 5.3</w:t>
            </w:r>
          </w:p>
        </w:tc>
        <w:tc>
          <w:tcPr>
            <w:tcW w:w="307" w:type="pct"/>
          </w:tcPr>
          <w:p w:rsidR="009638FE" w:rsidRPr="003612FD" w:rsidRDefault="009638FE" w:rsidP="009638FE">
            <w:pPr>
              <w:rPr>
                <w:rFonts w:ascii="Arial" w:hAnsi="Arial" w:cs="Arial"/>
                <w:sz w:val="20"/>
                <w:szCs w:val="20"/>
              </w:rPr>
            </w:pPr>
          </w:p>
        </w:tc>
        <w:tc>
          <w:tcPr>
            <w:tcW w:w="3023" w:type="pct"/>
            <w:tcBorders>
              <w:top w:val="dotted" w:sz="4" w:space="0" w:color="auto"/>
            </w:tcBorders>
            <w:shd w:val="clear" w:color="auto" w:fill="auto"/>
          </w:tcPr>
          <w:p w:rsidR="009638FE" w:rsidRDefault="009638FE" w:rsidP="009638FE">
            <w:r>
              <w:t>Electricity tariff should be provided by the Employer.</w:t>
            </w:r>
          </w:p>
        </w:tc>
        <w:tc>
          <w:tcPr>
            <w:tcW w:w="821" w:type="pct"/>
            <w:tcBorders>
              <w:top w:val="dotted" w:sz="4" w:space="0" w:color="auto"/>
            </w:tcBorders>
            <w:shd w:val="clear" w:color="auto" w:fill="auto"/>
          </w:tcPr>
          <w:p w:rsidR="009638FE" w:rsidRPr="003612FD" w:rsidRDefault="005E4558" w:rsidP="009638FE">
            <w:pPr>
              <w:rPr>
                <w:rFonts w:ascii="Arial" w:hAnsi="Arial" w:cs="Arial"/>
                <w:bCs/>
                <w:sz w:val="20"/>
                <w:szCs w:val="20"/>
              </w:rPr>
            </w:pPr>
            <w:r>
              <w:rPr>
                <w:rFonts w:ascii="Arial" w:hAnsi="Arial" w:cs="Arial"/>
                <w:bCs/>
                <w:sz w:val="20"/>
                <w:szCs w:val="20"/>
              </w:rPr>
              <w:t>Tariff provided</w:t>
            </w:r>
          </w:p>
        </w:tc>
      </w:tr>
      <w:tr w:rsidR="009638FE" w:rsidRPr="003612FD" w:rsidTr="00470A9B">
        <w:tc>
          <w:tcPr>
            <w:tcW w:w="849" w:type="pct"/>
            <w:vMerge/>
            <w:shd w:val="clear" w:color="auto" w:fill="auto"/>
          </w:tcPr>
          <w:p w:rsidR="009638FE" w:rsidRDefault="009638FE" w:rsidP="009638FE"/>
        </w:tc>
        <w:tc>
          <w:tcPr>
            <w:tcW w:w="307" w:type="pct"/>
          </w:tcPr>
          <w:p w:rsidR="009638FE" w:rsidRPr="003612FD" w:rsidRDefault="009638FE" w:rsidP="009638FE">
            <w:pPr>
              <w:rPr>
                <w:rFonts w:ascii="Arial" w:hAnsi="Arial" w:cs="Arial"/>
                <w:sz w:val="20"/>
                <w:szCs w:val="20"/>
              </w:rPr>
            </w:pPr>
          </w:p>
        </w:tc>
        <w:tc>
          <w:tcPr>
            <w:tcW w:w="3023" w:type="pct"/>
            <w:tcBorders>
              <w:top w:val="dotted" w:sz="4" w:space="0" w:color="auto"/>
            </w:tcBorders>
            <w:shd w:val="clear" w:color="auto" w:fill="auto"/>
          </w:tcPr>
          <w:p w:rsidR="009638FE" w:rsidRDefault="009638FE" w:rsidP="009638FE">
            <w:r>
              <w:t>Annual production forecast (volume wastewater treated) should be provided by the Employer.</w:t>
            </w:r>
          </w:p>
        </w:tc>
        <w:tc>
          <w:tcPr>
            <w:tcW w:w="821" w:type="pct"/>
            <w:tcBorders>
              <w:top w:val="dotted" w:sz="4" w:space="0" w:color="auto"/>
            </w:tcBorders>
            <w:shd w:val="clear" w:color="auto" w:fill="auto"/>
          </w:tcPr>
          <w:p w:rsidR="009638FE" w:rsidRPr="003612FD" w:rsidRDefault="00822905" w:rsidP="009638FE">
            <w:pPr>
              <w:rPr>
                <w:rFonts w:ascii="Arial" w:hAnsi="Arial" w:cs="Arial"/>
                <w:bCs/>
                <w:sz w:val="20"/>
                <w:szCs w:val="20"/>
              </w:rPr>
            </w:pPr>
            <w:r>
              <w:rPr>
                <w:rFonts w:ascii="Arial" w:hAnsi="Arial" w:cs="Arial"/>
                <w:bCs/>
                <w:sz w:val="20"/>
                <w:szCs w:val="20"/>
              </w:rPr>
              <w:t>Incorporated</w:t>
            </w:r>
          </w:p>
        </w:tc>
      </w:tr>
      <w:tr w:rsidR="009638FE" w:rsidRPr="003612FD" w:rsidTr="00D06873">
        <w:tc>
          <w:tcPr>
            <w:tcW w:w="849" w:type="pct"/>
            <w:vMerge/>
            <w:shd w:val="clear" w:color="auto" w:fill="auto"/>
          </w:tcPr>
          <w:p w:rsidR="009638FE" w:rsidRDefault="009638FE" w:rsidP="009638FE"/>
        </w:tc>
        <w:tc>
          <w:tcPr>
            <w:tcW w:w="307" w:type="pct"/>
          </w:tcPr>
          <w:p w:rsidR="009638FE" w:rsidRPr="003612FD" w:rsidRDefault="009638FE" w:rsidP="009638FE">
            <w:pPr>
              <w:rPr>
                <w:rFonts w:ascii="Arial" w:hAnsi="Arial" w:cs="Arial"/>
                <w:sz w:val="20"/>
                <w:szCs w:val="20"/>
              </w:rPr>
            </w:pPr>
          </w:p>
        </w:tc>
        <w:tc>
          <w:tcPr>
            <w:tcW w:w="3023" w:type="pct"/>
            <w:tcBorders>
              <w:top w:val="dotted" w:sz="4" w:space="0" w:color="auto"/>
            </w:tcBorders>
            <w:shd w:val="clear" w:color="auto" w:fill="auto"/>
          </w:tcPr>
          <w:p w:rsidR="009638FE" w:rsidRDefault="009638FE" w:rsidP="009638FE">
            <w:r>
              <w:t>Add a footnote that electricity charges will be paid directly to TNEB by corporation, if that is the case.</w:t>
            </w:r>
          </w:p>
        </w:tc>
        <w:tc>
          <w:tcPr>
            <w:tcW w:w="821" w:type="pct"/>
            <w:tcBorders>
              <w:top w:val="dotted" w:sz="4" w:space="0" w:color="auto"/>
            </w:tcBorders>
            <w:shd w:val="clear" w:color="auto" w:fill="auto"/>
          </w:tcPr>
          <w:p w:rsidR="009638FE" w:rsidRPr="003612FD" w:rsidRDefault="00F609B2" w:rsidP="009638FE">
            <w:pPr>
              <w:rPr>
                <w:rFonts w:ascii="Arial" w:hAnsi="Arial" w:cs="Arial"/>
                <w:bCs/>
                <w:sz w:val="20"/>
                <w:szCs w:val="20"/>
              </w:rPr>
            </w:pPr>
            <w:r>
              <w:rPr>
                <w:rFonts w:ascii="Arial" w:hAnsi="Arial" w:cs="Arial"/>
                <w:bCs/>
                <w:sz w:val="20"/>
                <w:szCs w:val="20"/>
              </w:rPr>
              <w:t>Foot Note added</w:t>
            </w:r>
          </w:p>
        </w:tc>
      </w:tr>
      <w:tr w:rsidR="009638FE" w:rsidRPr="003612FD" w:rsidTr="00D06873">
        <w:tc>
          <w:tcPr>
            <w:tcW w:w="849" w:type="pct"/>
            <w:shd w:val="clear" w:color="auto" w:fill="auto"/>
          </w:tcPr>
          <w:p w:rsidR="009638FE" w:rsidRDefault="009638FE" w:rsidP="009638FE">
            <w:r>
              <w:t>Schedule 5.4</w:t>
            </w:r>
          </w:p>
        </w:tc>
        <w:tc>
          <w:tcPr>
            <w:tcW w:w="307" w:type="pct"/>
          </w:tcPr>
          <w:p w:rsidR="009638FE" w:rsidRPr="003612FD" w:rsidRDefault="009638FE" w:rsidP="009638FE">
            <w:pPr>
              <w:rPr>
                <w:rFonts w:ascii="Arial" w:hAnsi="Arial" w:cs="Arial"/>
                <w:sz w:val="20"/>
                <w:szCs w:val="20"/>
              </w:rPr>
            </w:pPr>
          </w:p>
        </w:tc>
        <w:tc>
          <w:tcPr>
            <w:tcW w:w="3023" w:type="pct"/>
            <w:tcBorders>
              <w:top w:val="dotted" w:sz="4" w:space="0" w:color="auto"/>
            </w:tcBorders>
            <w:shd w:val="clear" w:color="auto" w:fill="auto"/>
          </w:tcPr>
          <w:p w:rsidR="009638FE" w:rsidRDefault="009638FE" w:rsidP="009638FE">
            <w:r>
              <w:t>Similar approach to electricity (as defined in Schedule 5.3) could be considered for chemical consumption. Add Schedule 5.4, if this option is adopted.</w:t>
            </w:r>
          </w:p>
        </w:tc>
        <w:tc>
          <w:tcPr>
            <w:tcW w:w="821" w:type="pct"/>
            <w:tcBorders>
              <w:top w:val="dotted" w:sz="4" w:space="0" w:color="auto"/>
            </w:tcBorders>
            <w:shd w:val="clear" w:color="auto" w:fill="auto"/>
          </w:tcPr>
          <w:p w:rsidR="009638FE" w:rsidRPr="003612FD" w:rsidRDefault="003B6205" w:rsidP="009638FE">
            <w:pPr>
              <w:rPr>
                <w:rFonts w:ascii="Arial" w:hAnsi="Arial" w:cs="Arial"/>
                <w:bCs/>
                <w:sz w:val="20"/>
                <w:szCs w:val="20"/>
              </w:rPr>
            </w:pPr>
            <w:r>
              <w:rPr>
                <w:rFonts w:ascii="Arial" w:hAnsi="Arial" w:cs="Arial"/>
                <w:bCs/>
                <w:sz w:val="20"/>
                <w:szCs w:val="20"/>
              </w:rPr>
              <w:t>This option is not adopted</w:t>
            </w:r>
          </w:p>
        </w:tc>
      </w:tr>
      <w:tr w:rsidR="00231379" w:rsidRPr="003612FD" w:rsidTr="00D06873">
        <w:tc>
          <w:tcPr>
            <w:tcW w:w="849" w:type="pct"/>
            <w:vMerge w:val="restart"/>
            <w:shd w:val="clear" w:color="auto" w:fill="auto"/>
          </w:tcPr>
          <w:p w:rsidR="00231379" w:rsidRDefault="00231379" w:rsidP="00231379">
            <w:r>
              <w:t>Schedule 6</w:t>
            </w:r>
          </w:p>
        </w:tc>
        <w:tc>
          <w:tcPr>
            <w:tcW w:w="307" w:type="pct"/>
          </w:tcPr>
          <w:p w:rsidR="00231379" w:rsidRPr="003612FD" w:rsidRDefault="00231379" w:rsidP="00231379">
            <w:pPr>
              <w:rPr>
                <w:rFonts w:ascii="Arial" w:hAnsi="Arial" w:cs="Arial"/>
                <w:sz w:val="20"/>
                <w:szCs w:val="20"/>
              </w:rPr>
            </w:pPr>
          </w:p>
        </w:tc>
        <w:tc>
          <w:tcPr>
            <w:tcW w:w="3023" w:type="pct"/>
            <w:tcBorders>
              <w:top w:val="dotted" w:sz="4" w:space="0" w:color="auto"/>
            </w:tcBorders>
            <w:shd w:val="clear" w:color="auto" w:fill="auto"/>
          </w:tcPr>
          <w:p w:rsidR="00231379" w:rsidRDefault="00231379" w:rsidP="00231379">
            <w:r>
              <w:t>Add items for “other services” deemed necessary by the Employer, if any.</w:t>
            </w:r>
          </w:p>
        </w:tc>
        <w:tc>
          <w:tcPr>
            <w:tcW w:w="821" w:type="pct"/>
            <w:tcBorders>
              <w:top w:val="dotted" w:sz="4" w:space="0" w:color="auto"/>
            </w:tcBorders>
            <w:shd w:val="clear" w:color="auto" w:fill="auto"/>
          </w:tcPr>
          <w:p w:rsidR="00231379" w:rsidRPr="003612FD" w:rsidRDefault="00071F6A" w:rsidP="00231379">
            <w:pPr>
              <w:rPr>
                <w:rFonts w:ascii="Arial" w:hAnsi="Arial" w:cs="Arial"/>
                <w:bCs/>
                <w:sz w:val="20"/>
                <w:szCs w:val="20"/>
              </w:rPr>
            </w:pPr>
            <w:r>
              <w:rPr>
                <w:rFonts w:ascii="Arial" w:hAnsi="Arial" w:cs="Arial"/>
                <w:bCs/>
                <w:sz w:val="20"/>
                <w:szCs w:val="20"/>
              </w:rPr>
              <w:t>Certain items included in Other s</w:t>
            </w:r>
            <w:r w:rsidR="00822905">
              <w:rPr>
                <w:rFonts w:ascii="Arial" w:hAnsi="Arial" w:cs="Arial"/>
                <w:bCs/>
                <w:sz w:val="20"/>
                <w:szCs w:val="20"/>
              </w:rPr>
              <w:t>e</w:t>
            </w:r>
            <w:r>
              <w:rPr>
                <w:rFonts w:ascii="Arial" w:hAnsi="Arial" w:cs="Arial"/>
                <w:bCs/>
                <w:sz w:val="20"/>
                <w:szCs w:val="20"/>
              </w:rPr>
              <w:t>rvices</w:t>
            </w:r>
          </w:p>
        </w:tc>
      </w:tr>
      <w:tr w:rsidR="00231379" w:rsidRPr="003612FD" w:rsidTr="00470A9B">
        <w:tc>
          <w:tcPr>
            <w:tcW w:w="849" w:type="pct"/>
            <w:vMerge/>
            <w:shd w:val="clear" w:color="auto" w:fill="auto"/>
          </w:tcPr>
          <w:p w:rsidR="00231379" w:rsidRDefault="00231379" w:rsidP="00231379"/>
        </w:tc>
        <w:tc>
          <w:tcPr>
            <w:tcW w:w="307" w:type="pct"/>
          </w:tcPr>
          <w:p w:rsidR="00231379" w:rsidRPr="003612FD" w:rsidRDefault="00231379" w:rsidP="00231379">
            <w:pPr>
              <w:rPr>
                <w:rFonts w:ascii="Arial" w:hAnsi="Arial" w:cs="Arial"/>
                <w:sz w:val="20"/>
                <w:szCs w:val="20"/>
              </w:rPr>
            </w:pPr>
          </w:p>
        </w:tc>
        <w:tc>
          <w:tcPr>
            <w:tcW w:w="3023" w:type="pct"/>
            <w:tcBorders>
              <w:top w:val="dotted" w:sz="4" w:space="0" w:color="auto"/>
            </w:tcBorders>
            <w:shd w:val="clear" w:color="auto" w:fill="auto"/>
          </w:tcPr>
          <w:p w:rsidR="00231379" w:rsidRDefault="00231379" w:rsidP="00231379">
            <w:r>
              <w:t>Fill in provisional sum figures for “for the Auditing Body” and “the Employer’s share of the Dispute Adjudication Board”.</w:t>
            </w:r>
          </w:p>
        </w:tc>
        <w:tc>
          <w:tcPr>
            <w:tcW w:w="821" w:type="pct"/>
            <w:tcBorders>
              <w:top w:val="dotted" w:sz="4" w:space="0" w:color="auto"/>
            </w:tcBorders>
            <w:shd w:val="clear" w:color="auto" w:fill="auto"/>
          </w:tcPr>
          <w:p w:rsidR="00231379" w:rsidRPr="003612FD" w:rsidRDefault="00EB6E95" w:rsidP="00EB6E95">
            <w:pPr>
              <w:rPr>
                <w:rFonts w:ascii="Arial" w:hAnsi="Arial" w:cs="Arial"/>
                <w:bCs/>
                <w:sz w:val="20"/>
                <w:szCs w:val="20"/>
              </w:rPr>
            </w:pPr>
            <w:r>
              <w:rPr>
                <w:rFonts w:ascii="Arial" w:hAnsi="Arial" w:cs="Arial"/>
                <w:bCs/>
                <w:sz w:val="20"/>
                <w:szCs w:val="20"/>
              </w:rPr>
              <w:t>Amount</w:t>
            </w:r>
            <w:r w:rsidR="00821D25">
              <w:rPr>
                <w:rFonts w:ascii="Arial" w:hAnsi="Arial" w:cs="Arial"/>
                <w:bCs/>
                <w:sz w:val="20"/>
                <w:szCs w:val="20"/>
              </w:rPr>
              <w:t xml:space="preserve"> filled </w:t>
            </w:r>
          </w:p>
        </w:tc>
      </w:tr>
      <w:tr w:rsidR="00231379" w:rsidRPr="003612FD" w:rsidTr="00D06873">
        <w:tc>
          <w:tcPr>
            <w:tcW w:w="849" w:type="pct"/>
            <w:shd w:val="clear" w:color="auto" w:fill="auto"/>
          </w:tcPr>
          <w:p w:rsidR="00231379" w:rsidRDefault="00231379" w:rsidP="00231379">
            <w:r>
              <w:t>Schedule 7.1</w:t>
            </w:r>
          </w:p>
        </w:tc>
        <w:tc>
          <w:tcPr>
            <w:tcW w:w="307" w:type="pct"/>
          </w:tcPr>
          <w:p w:rsidR="00231379" w:rsidRPr="003612FD" w:rsidRDefault="00231379" w:rsidP="00231379">
            <w:pPr>
              <w:rPr>
                <w:rFonts w:ascii="Arial" w:hAnsi="Arial" w:cs="Arial"/>
                <w:sz w:val="20"/>
                <w:szCs w:val="20"/>
              </w:rPr>
            </w:pPr>
          </w:p>
        </w:tc>
        <w:tc>
          <w:tcPr>
            <w:tcW w:w="3023" w:type="pct"/>
            <w:tcBorders>
              <w:top w:val="dotted" w:sz="4" w:space="0" w:color="auto"/>
            </w:tcBorders>
            <w:shd w:val="clear" w:color="auto" w:fill="auto"/>
          </w:tcPr>
          <w:p w:rsidR="00231379" w:rsidRDefault="00231379" w:rsidP="00231379">
            <w:r>
              <w:t xml:space="preserve">Please see comment above on preamble related to asset replacement fund and schedule. </w:t>
            </w:r>
            <w:r>
              <w:rPr>
                <w:rFonts w:ascii="Arial" w:hAnsi="Arial" w:cs="Arial"/>
                <w:sz w:val="20"/>
                <w:szCs w:val="20"/>
              </w:rPr>
              <w:t>Suggest adding footnote that the items to be included in Schedule 7.1 are for certain cost and any replacement of items below the threshold cost should be included in O&amp;M fee. Please add text as appropriate.</w:t>
            </w:r>
          </w:p>
        </w:tc>
        <w:tc>
          <w:tcPr>
            <w:tcW w:w="821" w:type="pct"/>
            <w:tcBorders>
              <w:top w:val="dotted" w:sz="4" w:space="0" w:color="auto"/>
            </w:tcBorders>
            <w:shd w:val="clear" w:color="auto" w:fill="auto"/>
          </w:tcPr>
          <w:p w:rsidR="00231379" w:rsidRDefault="00EB6E95" w:rsidP="00EB6E95">
            <w:pPr>
              <w:rPr>
                <w:rFonts w:ascii="Arial" w:hAnsi="Arial" w:cs="Arial"/>
                <w:bCs/>
                <w:sz w:val="20"/>
                <w:szCs w:val="20"/>
              </w:rPr>
            </w:pPr>
            <w:r>
              <w:t xml:space="preserve">Because the Operation Service Period is  10 years, there is no asset replacement schedule pursuant to GCC 14.5  and </w:t>
            </w:r>
            <w:r w:rsidR="00A754B5">
              <w:rPr>
                <w:rFonts w:ascii="Arial" w:hAnsi="Arial" w:cs="Arial"/>
                <w:bCs/>
                <w:sz w:val="20"/>
                <w:szCs w:val="20"/>
              </w:rPr>
              <w:t xml:space="preserve">Asset replacement schedule is </w:t>
            </w:r>
          </w:p>
          <w:p w:rsidR="00EB6E95" w:rsidRPr="003612FD" w:rsidRDefault="00EB6E95" w:rsidP="00EB6E95">
            <w:pPr>
              <w:rPr>
                <w:rFonts w:ascii="Arial" w:hAnsi="Arial" w:cs="Arial"/>
                <w:bCs/>
                <w:sz w:val="20"/>
                <w:szCs w:val="20"/>
              </w:rPr>
            </w:pPr>
            <w:r>
              <w:rPr>
                <w:rFonts w:ascii="Arial" w:hAnsi="Arial" w:cs="Arial"/>
                <w:bCs/>
                <w:sz w:val="20"/>
                <w:szCs w:val="20"/>
              </w:rPr>
              <w:t>removed.</w:t>
            </w:r>
          </w:p>
        </w:tc>
      </w:tr>
      <w:tr w:rsidR="00FF18D1" w:rsidRPr="003612FD" w:rsidTr="00D06873">
        <w:tc>
          <w:tcPr>
            <w:tcW w:w="849" w:type="pct"/>
            <w:vMerge w:val="restart"/>
            <w:shd w:val="clear" w:color="auto" w:fill="auto"/>
          </w:tcPr>
          <w:p w:rsidR="00FF18D1" w:rsidRPr="0028073A" w:rsidRDefault="00FF18D1" w:rsidP="00FF18D1">
            <w:pPr>
              <w:rPr>
                <w:rFonts w:ascii="Arial" w:hAnsi="Arial" w:cs="Arial"/>
                <w:sz w:val="20"/>
                <w:szCs w:val="20"/>
              </w:rPr>
            </w:pPr>
            <w:r>
              <w:t>Schedule of Performance Guarantees</w:t>
            </w:r>
          </w:p>
        </w:tc>
        <w:tc>
          <w:tcPr>
            <w:tcW w:w="307" w:type="pct"/>
          </w:tcPr>
          <w:p w:rsidR="00FF18D1" w:rsidRPr="003612FD" w:rsidRDefault="00FF18D1" w:rsidP="00FF18D1">
            <w:pPr>
              <w:rPr>
                <w:rFonts w:ascii="Arial" w:hAnsi="Arial" w:cs="Arial"/>
                <w:sz w:val="20"/>
                <w:szCs w:val="20"/>
              </w:rPr>
            </w:pPr>
          </w:p>
        </w:tc>
        <w:tc>
          <w:tcPr>
            <w:tcW w:w="3023" w:type="pct"/>
            <w:tcBorders>
              <w:top w:val="dotted" w:sz="4" w:space="0" w:color="auto"/>
            </w:tcBorders>
            <w:shd w:val="clear" w:color="auto" w:fill="auto"/>
          </w:tcPr>
          <w:p w:rsidR="00FF18D1" w:rsidRDefault="00FF18D1" w:rsidP="00FF18D1">
            <w:r>
              <w:t>Need separate Schedule for each STP.</w:t>
            </w:r>
          </w:p>
        </w:tc>
        <w:tc>
          <w:tcPr>
            <w:tcW w:w="821" w:type="pct"/>
            <w:tcBorders>
              <w:top w:val="dotted" w:sz="4" w:space="0" w:color="auto"/>
            </w:tcBorders>
            <w:shd w:val="clear" w:color="auto" w:fill="auto"/>
          </w:tcPr>
          <w:p w:rsidR="00FF18D1" w:rsidRPr="003612FD" w:rsidRDefault="005D5929" w:rsidP="00FF18D1">
            <w:pPr>
              <w:rPr>
                <w:rFonts w:ascii="Arial" w:hAnsi="Arial" w:cs="Arial"/>
                <w:bCs/>
                <w:sz w:val="20"/>
                <w:szCs w:val="20"/>
              </w:rPr>
            </w:pPr>
            <w:r>
              <w:rPr>
                <w:rFonts w:ascii="Arial" w:hAnsi="Arial" w:cs="Arial"/>
                <w:bCs/>
                <w:sz w:val="20"/>
                <w:szCs w:val="20"/>
              </w:rPr>
              <w:t>Separate schedule made for each STP</w:t>
            </w:r>
          </w:p>
        </w:tc>
      </w:tr>
      <w:tr w:rsidR="00FF18D1" w:rsidRPr="003612FD" w:rsidTr="00D06873">
        <w:tc>
          <w:tcPr>
            <w:tcW w:w="849" w:type="pct"/>
            <w:vMerge/>
            <w:shd w:val="clear" w:color="auto" w:fill="auto"/>
          </w:tcPr>
          <w:p w:rsidR="00FF18D1" w:rsidRDefault="00FF18D1" w:rsidP="00FF18D1"/>
        </w:tc>
        <w:tc>
          <w:tcPr>
            <w:tcW w:w="307" w:type="pct"/>
          </w:tcPr>
          <w:p w:rsidR="00FF18D1" w:rsidRPr="003612FD" w:rsidRDefault="00FF18D1" w:rsidP="00FF18D1">
            <w:pPr>
              <w:rPr>
                <w:rFonts w:ascii="Arial" w:hAnsi="Arial" w:cs="Arial"/>
                <w:sz w:val="20"/>
                <w:szCs w:val="20"/>
              </w:rPr>
            </w:pPr>
          </w:p>
        </w:tc>
        <w:tc>
          <w:tcPr>
            <w:tcW w:w="3023" w:type="pct"/>
            <w:tcBorders>
              <w:top w:val="dotted" w:sz="4" w:space="0" w:color="auto"/>
            </w:tcBorders>
            <w:shd w:val="clear" w:color="auto" w:fill="auto"/>
          </w:tcPr>
          <w:p w:rsidR="00FF18D1" w:rsidRDefault="00FF18D1" w:rsidP="00FF18D1">
            <w:r>
              <w:t>Define inputs-based (e.g. energy, chemical consumption per cubic meter of influent/ kg of COD etc.) and outputs-</w:t>
            </w:r>
            <w:r>
              <w:lastRenderedPageBreak/>
              <w:t xml:space="preserve">based (effluent quality, sludge quantity, noise &amp; odor level etc.) “Key Performance Indicators”. Details need to be defined in Section 6. </w:t>
            </w:r>
            <w:r w:rsidRPr="00C26287">
              <w:rPr>
                <w:highlight w:val="green"/>
              </w:rPr>
              <w:t>Please see sample attached</w:t>
            </w:r>
            <w:r>
              <w:rPr>
                <w:highlight w:val="green"/>
              </w:rPr>
              <w:t xml:space="preserve"> as reference</w:t>
            </w:r>
            <w:r w:rsidRPr="00C26287">
              <w:rPr>
                <w:highlight w:val="green"/>
              </w:rPr>
              <w:t>.</w:t>
            </w:r>
          </w:p>
        </w:tc>
        <w:tc>
          <w:tcPr>
            <w:tcW w:w="821" w:type="pct"/>
            <w:tcBorders>
              <w:top w:val="dotted" w:sz="4" w:space="0" w:color="auto"/>
            </w:tcBorders>
            <w:shd w:val="clear" w:color="auto" w:fill="auto"/>
          </w:tcPr>
          <w:p w:rsidR="00FF18D1" w:rsidRPr="003612FD" w:rsidRDefault="0086579E" w:rsidP="00FF18D1">
            <w:pPr>
              <w:rPr>
                <w:rFonts w:ascii="Arial" w:hAnsi="Arial" w:cs="Arial"/>
                <w:bCs/>
                <w:sz w:val="20"/>
                <w:szCs w:val="20"/>
              </w:rPr>
            </w:pPr>
            <w:r>
              <w:rPr>
                <w:rFonts w:ascii="Arial" w:hAnsi="Arial" w:cs="Arial"/>
                <w:bCs/>
                <w:sz w:val="20"/>
                <w:szCs w:val="20"/>
              </w:rPr>
              <w:lastRenderedPageBreak/>
              <w:t>KPI defined and incorporated in Section 6</w:t>
            </w:r>
          </w:p>
        </w:tc>
      </w:tr>
      <w:tr w:rsidR="00FF18D1" w:rsidRPr="003612FD" w:rsidTr="00D06873">
        <w:tc>
          <w:tcPr>
            <w:tcW w:w="849" w:type="pct"/>
            <w:vMerge/>
            <w:shd w:val="clear" w:color="auto" w:fill="auto"/>
          </w:tcPr>
          <w:p w:rsidR="00FF18D1" w:rsidRPr="0028073A" w:rsidRDefault="00FF18D1" w:rsidP="00FF18D1">
            <w:pPr>
              <w:rPr>
                <w:rFonts w:ascii="Arial" w:hAnsi="Arial" w:cs="Arial"/>
                <w:sz w:val="20"/>
                <w:szCs w:val="20"/>
              </w:rPr>
            </w:pPr>
          </w:p>
        </w:tc>
        <w:tc>
          <w:tcPr>
            <w:tcW w:w="307" w:type="pct"/>
          </w:tcPr>
          <w:p w:rsidR="00FF18D1" w:rsidRPr="003612FD" w:rsidRDefault="00FF18D1" w:rsidP="00FF18D1">
            <w:pPr>
              <w:rPr>
                <w:rFonts w:ascii="Arial" w:hAnsi="Arial" w:cs="Arial"/>
                <w:sz w:val="20"/>
                <w:szCs w:val="20"/>
              </w:rPr>
            </w:pPr>
          </w:p>
        </w:tc>
        <w:tc>
          <w:tcPr>
            <w:tcW w:w="3023" w:type="pct"/>
            <w:tcBorders>
              <w:top w:val="dotted" w:sz="4" w:space="0" w:color="auto"/>
            </w:tcBorders>
            <w:shd w:val="clear" w:color="auto" w:fill="auto"/>
          </w:tcPr>
          <w:p w:rsidR="00FF18D1" w:rsidRDefault="00FF18D1" w:rsidP="00FF18D1">
            <w:r>
              <w:t>Provide “Life span expectancy of the facility to be designed, built, and operated by the Contractor under the Contract”. This will be the basis for evaluating t</w:t>
            </w:r>
            <w:r w:rsidRPr="002C371D">
              <w:rPr>
                <w:rFonts w:ascii="Arial" w:hAnsi="Arial" w:cs="Arial"/>
                <w:sz w:val="20"/>
                <w:szCs w:val="20"/>
              </w:rPr>
              <w:t>he net present value of the residual life of the facility</w:t>
            </w:r>
            <w:r>
              <w:rPr>
                <w:rFonts w:ascii="Arial" w:hAnsi="Arial" w:cs="Arial"/>
                <w:sz w:val="20"/>
                <w:szCs w:val="20"/>
              </w:rPr>
              <w:t>.</w:t>
            </w:r>
          </w:p>
        </w:tc>
        <w:tc>
          <w:tcPr>
            <w:tcW w:w="821" w:type="pct"/>
            <w:tcBorders>
              <w:top w:val="dotted" w:sz="4" w:space="0" w:color="auto"/>
            </w:tcBorders>
            <w:shd w:val="clear" w:color="auto" w:fill="auto"/>
          </w:tcPr>
          <w:p w:rsidR="00FF18D1" w:rsidRPr="003612FD" w:rsidRDefault="005D5929" w:rsidP="00FF18D1">
            <w:pPr>
              <w:rPr>
                <w:rFonts w:ascii="Arial" w:hAnsi="Arial" w:cs="Arial"/>
                <w:bCs/>
                <w:sz w:val="20"/>
                <w:szCs w:val="20"/>
              </w:rPr>
            </w:pPr>
            <w:r>
              <w:rPr>
                <w:rFonts w:ascii="Arial" w:hAnsi="Arial" w:cs="Arial"/>
                <w:bCs/>
                <w:sz w:val="20"/>
                <w:szCs w:val="20"/>
              </w:rPr>
              <w:t>Provided</w:t>
            </w:r>
          </w:p>
        </w:tc>
      </w:tr>
      <w:tr w:rsidR="00FF18D1" w:rsidRPr="003612FD" w:rsidTr="00D06873">
        <w:tc>
          <w:tcPr>
            <w:tcW w:w="4179" w:type="pct"/>
            <w:gridSpan w:val="3"/>
            <w:shd w:val="clear" w:color="auto" w:fill="D9E2F3" w:themeFill="accent1" w:themeFillTint="33"/>
          </w:tcPr>
          <w:p w:rsidR="00FF18D1" w:rsidRPr="003612FD" w:rsidRDefault="00FF18D1" w:rsidP="00FF18D1">
            <w:pPr>
              <w:pStyle w:val="Heading2"/>
              <w:outlineLvl w:val="1"/>
            </w:pPr>
            <w:r w:rsidRPr="003612FD">
              <w:t>Section 6.  Employer’s Requirements</w:t>
            </w:r>
          </w:p>
        </w:tc>
        <w:tc>
          <w:tcPr>
            <w:tcW w:w="821" w:type="pct"/>
            <w:shd w:val="clear" w:color="auto" w:fill="D9E2F3" w:themeFill="accent1" w:themeFillTint="33"/>
          </w:tcPr>
          <w:p w:rsidR="00FF18D1" w:rsidRPr="003612FD" w:rsidRDefault="00FF18D1" w:rsidP="00FF18D1">
            <w:pPr>
              <w:pStyle w:val="Heading2"/>
              <w:outlineLvl w:val="1"/>
            </w:pPr>
          </w:p>
        </w:tc>
      </w:tr>
      <w:tr w:rsidR="00FF18D1" w:rsidRPr="003612FD" w:rsidTr="00D06873">
        <w:trPr>
          <w:trHeight w:val="215"/>
        </w:trPr>
        <w:tc>
          <w:tcPr>
            <w:tcW w:w="849" w:type="pct"/>
            <w:shd w:val="clear" w:color="auto" w:fill="auto"/>
          </w:tcPr>
          <w:p w:rsidR="00FF18D1" w:rsidRPr="003612FD" w:rsidRDefault="00FF18D1" w:rsidP="00FF18D1">
            <w:pPr>
              <w:pStyle w:val="ListParagraph"/>
              <w:ind w:left="0"/>
              <w:rPr>
                <w:rFonts w:ascii="Arial" w:hAnsi="Arial" w:cs="Arial"/>
                <w:bCs/>
                <w:sz w:val="20"/>
                <w:szCs w:val="20"/>
              </w:rPr>
            </w:pPr>
            <w:r w:rsidRPr="00007489">
              <w:rPr>
                <w:rFonts w:ascii="Arial" w:hAnsi="Arial" w:cs="Arial"/>
                <w:bCs/>
                <w:sz w:val="20"/>
                <w:szCs w:val="20"/>
              </w:rPr>
              <w:t>Chapter 4</w:t>
            </w:r>
            <w:r w:rsidRPr="001145CA">
              <w:rPr>
                <w:rFonts w:ascii="Arial" w:hAnsi="Arial" w:cs="Arial"/>
                <w:sz w:val="20"/>
                <w:szCs w:val="20"/>
              </w:rPr>
              <w:t xml:space="preserve"> Performance Requirements</w:t>
            </w:r>
          </w:p>
        </w:tc>
        <w:tc>
          <w:tcPr>
            <w:tcW w:w="307" w:type="pct"/>
          </w:tcPr>
          <w:p w:rsidR="00FF18D1" w:rsidRPr="003612FD" w:rsidRDefault="00FF18D1" w:rsidP="00FF18D1">
            <w:pPr>
              <w:rPr>
                <w:rFonts w:ascii="Arial" w:hAnsi="Arial" w:cs="Arial"/>
                <w:sz w:val="20"/>
                <w:szCs w:val="20"/>
              </w:rPr>
            </w:pPr>
          </w:p>
        </w:tc>
        <w:tc>
          <w:tcPr>
            <w:tcW w:w="3023" w:type="pct"/>
            <w:shd w:val="clear" w:color="auto" w:fill="auto"/>
          </w:tcPr>
          <w:p w:rsidR="00FF18D1" w:rsidRPr="003612FD" w:rsidRDefault="00FF18D1" w:rsidP="00FF18D1">
            <w:pPr>
              <w:rPr>
                <w:rFonts w:ascii="Arial" w:hAnsi="Arial" w:cs="Arial"/>
                <w:sz w:val="20"/>
                <w:szCs w:val="20"/>
              </w:rPr>
            </w:pPr>
            <w:r>
              <w:rPr>
                <w:rFonts w:ascii="Arial" w:hAnsi="Arial" w:cs="Arial"/>
                <w:sz w:val="20"/>
                <w:szCs w:val="20"/>
              </w:rPr>
              <w:t>T</w:t>
            </w:r>
            <w:r w:rsidRPr="001145CA">
              <w:rPr>
                <w:rFonts w:ascii="Arial" w:hAnsi="Arial" w:cs="Arial"/>
                <w:sz w:val="20"/>
                <w:szCs w:val="20"/>
              </w:rPr>
              <w:t>he chapter only defines effluent standard. Other inputs-based and outputs-based performance requirements should also be defined.</w:t>
            </w:r>
            <w:r w:rsidRPr="00C26287">
              <w:rPr>
                <w:highlight w:val="green"/>
              </w:rPr>
              <w:t xml:space="preserve"> Please see sample attached</w:t>
            </w:r>
            <w:r>
              <w:rPr>
                <w:highlight w:val="green"/>
              </w:rPr>
              <w:t xml:space="preserve"> as reference</w:t>
            </w:r>
            <w:r w:rsidRPr="00C26287">
              <w:rPr>
                <w:highlight w:val="green"/>
              </w:rPr>
              <w:t>.</w:t>
            </w:r>
            <w:r w:rsidR="008E3CD0">
              <w:t xml:space="preserve"> Please define separate requirements for each STP.</w:t>
            </w:r>
          </w:p>
        </w:tc>
        <w:tc>
          <w:tcPr>
            <w:tcW w:w="821" w:type="pct"/>
            <w:shd w:val="clear" w:color="auto" w:fill="auto"/>
          </w:tcPr>
          <w:p w:rsidR="00FF18D1" w:rsidRPr="003612FD" w:rsidRDefault="000D0E8C" w:rsidP="00FF18D1">
            <w:pPr>
              <w:rPr>
                <w:rFonts w:ascii="Arial" w:hAnsi="Arial" w:cs="Arial"/>
                <w:bCs/>
                <w:sz w:val="20"/>
                <w:szCs w:val="20"/>
              </w:rPr>
            </w:pPr>
            <w:r>
              <w:rPr>
                <w:rFonts w:ascii="Arial" w:hAnsi="Arial" w:cs="Arial"/>
                <w:bCs/>
                <w:sz w:val="20"/>
                <w:szCs w:val="20"/>
              </w:rPr>
              <w:t>KPI defined and incorporated in Section 6</w:t>
            </w:r>
          </w:p>
        </w:tc>
      </w:tr>
      <w:tr w:rsidR="00FF18D1" w:rsidRPr="003612FD" w:rsidTr="00470A9B">
        <w:tc>
          <w:tcPr>
            <w:tcW w:w="849" w:type="pct"/>
            <w:shd w:val="clear" w:color="auto" w:fill="auto"/>
          </w:tcPr>
          <w:p w:rsidR="00FF18D1" w:rsidRPr="003612FD" w:rsidRDefault="00FF18D1" w:rsidP="00FF18D1">
            <w:pPr>
              <w:pStyle w:val="ListParagraph"/>
              <w:ind w:left="0"/>
              <w:rPr>
                <w:rFonts w:ascii="Arial" w:hAnsi="Arial" w:cs="Arial"/>
                <w:bCs/>
                <w:sz w:val="20"/>
                <w:szCs w:val="20"/>
              </w:rPr>
            </w:pPr>
            <w:r>
              <w:rPr>
                <w:rFonts w:ascii="Arial" w:hAnsi="Arial" w:cs="Arial"/>
                <w:bCs/>
                <w:sz w:val="20"/>
                <w:szCs w:val="20"/>
              </w:rPr>
              <w:t>5.1</w:t>
            </w:r>
            <w:r w:rsidRPr="00760C84">
              <w:rPr>
                <w:rFonts w:ascii="Arial" w:hAnsi="Arial" w:cs="Arial"/>
                <w:bCs/>
                <w:sz w:val="20"/>
                <w:szCs w:val="20"/>
              </w:rPr>
              <w:t xml:space="preserve"> to 5.12 of Chapter 5</w:t>
            </w:r>
            <w:r w:rsidRPr="00EB7386">
              <w:rPr>
                <w:rFonts w:ascii="Arial" w:hAnsi="Arial" w:cs="Arial"/>
                <w:bCs/>
                <w:sz w:val="20"/>
                <w:szCs w:val="20"/>
              </w:rPr>
              <w:t>Design-Build Period</w:t>
            </w:r>
          </w:p>
        </w:tc>
        <w:tc>
          <w:tcPr>
            <w:tcW w:w="307" w:type="pct"/>
          </w:tcPr>
          <w:p w:rsidR="00FF18D1" w:rsidRPr="003612FD" w:rsidRDefault="00FF18D1" w:rsidP="00FF18D1">
            <w:pPr>
              <w:rPr>
                <w:rFonts w:ascii="Arial" w:hAnsi="Arial" w:cs="Arial"/>
                <w:sz w:val="20"/>
                <w:szCs w:val="20"/>
              </w:rPr>
            </w:pPr>
          </w:p>
        </w:tc>
        <w:tc>
          <w:tcPr>
            <w:tcW w:w="3023" w:type="pct"/>
            <w:shd w:val="clear" w:color="auto" w:fill="auto"/>
          </w:tcPr>
          <w:p w:rsidR="00FF18D1" w:rsidRPr="009506A6" w:rsidRDefault="00FF18D1" w:rsidP="00FF18D1">
            <w:pPr>
              <w:jc w:val="both"/>
              <w:rPr>
                <w:rFonts w:ascii="Arial" w:hAnsi="Arial" w:cs="Arial"/>
                <w:sz w:val="20"/>
                <w:szCs w:val="20"/>
              </w:rPr>
            </w:pPr>
            <w:r>
              <w:rPr>
                <w:rFonts w:ascii="Arial" w:hAnsi="Arial" w:cs="Arial"/>
                <w:sz w:val="20"/>
                <w:szCs w:val="20"/>
              </w:rPr>
              <w:t>T</w:t>
            </w:r>
            <w:r w:rsidRPr="009506A6">
              <w:rPr>
                <w:rFonts w:ascii="Arial" w:hAnsi="Arial" w:cs="Arial"/>
                <w:sz w:val="20"/>
                <w:szCs w:val="20"/>
              </w:rPr>
              <w:t xml:space="preserve">he chapter is incomplete. Please see ADB’s </w:t>
            </w:r>
            <w:r w:rsidRPr="009506A6">
              <w:rPr>
                <w:rFonts w:ascii="Arial" w:hAnsi="Arial" w:cs="Arial"/>
                <w:i/>
                <w:iCs/>
                <w:sz w:val="20"/>
                <w:szCs w:val="20"/>
              </w:rPr>
              <w:t>“USER’S GUIDE TO DESIGN–BUILD–OPERATE CONTRACTS FOR WATER AND WASTEWATER GREENFIELD INFRASTRUCTURE PROJECTS”</w:t>
            </w:r>
            <w:r w:rsidRPr="009506A6">
              <w:rPr>
                <w:rFonts w:ascii="Arial" w:hAnsi="Arial" w:cs="Arial"/>
                <w:sz w:val="20"/>
                <w:szCs w:val="20"/>
              </w:rPr>
              <w:t xml:space="preserve"> for reference.</w:t>
            </w:r>
          </w:p>
        </w:tc>
        <w:tc>
          <w:tcPr>
            <w:tcW w:w="821" w:type="pct"/>
            <w:shd w:val="clear" w:color="auto" w:fill="auto"/>
          </w:tcPr>
          <w:p w:rsidR="00FF18D1" w:rsidRPr="003612FD" w:rsidRDefault="00470A9B" w:rsidP="00FF18D1">
            <w:pPr>
              <w:rPr>
                <w:rFonts w:ascii="Arial" w:hAnsi="Arial" w:cs="Arial"/>
                <w:bCs/>
                <w:sz w:val="20"/>
                <w:szCs w:val="20"/>
              </w:rPr>
            </w:pPr>
            <w:r>
              <w:rPr>
                <w:rFonts w:ascii="Arial" w:hAnsi="Arial" w:cs="Arial"/>
                <w:bCs/>
                <w:sz w:val="20"/>
                <w:szCs w:val="20"/>
              </w:rPr>
              <w:t>Chapter 5 is modified</w:t>
            </w:r>
          </w:p>
        </w:tc>
      </w:tr>
      <w:tr w:rsidR="00FF18D1" w:rsidRPr="003612FD" w:rsidTr="00D06873">
        <w:tc>
          <w:tcPr>
            <w:tcW w:w="849" w:type="pct"/>
            <w:shd w:val="clear" w:color="auto" w:fill="auto"/>
          </w:tcPr>
          <w:p w:rsidR="00FF18D1" w:rsidRPr="003612FD" w:rsidRDefault="00FF18D1" w:rsidP="00FF18D1">
            <w:pPr>
              <w:pStyle w:val="ListParagraph"/>
              <w:ind w:left="0"/>
              <w:rPr>
                <w:rFonts w:ascii="Arial" w:hAnsi="Arial" w:cs="Arial"/>
                <w:bCs/>
                <w:sz w:val="20"/>
                <w:szCs w:val="20"/>
              </w:rPr>
            </w:pPr>
            <w:r w:rsidRPr="009803B4">
              <w:rPr>
                <w:rFonts w:ascii="Arial" w:hAnsi="Arial" w:cs="Arial"/>
                <w:sz w:val="20"/>
                <w:szCs w:val="20"/>
              </w:rPr>
              <w:t>Chapter 6 and 7</w:t>
            </w:r>
          </w:p>
        </w:tc>
        <w:tc>
          <w:tcPr>
            <w:tcW w:w="307" w:type="pct"/>
          </w:tcPr>
          <w:p w:rsidR="00FF18D1" w:rsidRPr="003612FD" w:rsidRDefault="00FF18D1" w:rsidP="00FF18D1">
            <w:pPr>
              <w:rPr>
                <w:rFonts w:ascii="Arial" w:hAnsi="Arial" w:cs="Arial"/>
                <w:sz w:val="20"/>
                <w:szCs w:val="20"/>
              </w:rPr>
            </w:pPr>
          </w:p>
        </w:tc>
        <w:tc>
          <w:tcPr>
            <w:tcW w:w="3023" w:type="pct"/>
            <w:shd w:val="clear" w:color="auto" w:fill="auto"/>
          </w:tcPr>
          <w:p w:rsidR="00FF18D1" w:rsidRPr="003612FD" w:rsidRDefault="00FF18D1" w:rsidP="00FF18D1">
            <w:pPr>
              <w:rPr>
                <w:rFonts w:ascii="Arial" w:hAnsi="Arial" w:cs="Arial"/>
                <w:sz w:val="20"/>
                <w:szCs w:val="20"/>
              </w:rPr>
            </w:pPr>
            <w:r>
              <w:rPr>
                <w:rFonts w:ascii="Arial" w:hAnsi="Arial" w:cs="Arial"/>
                <w:sz w:val="20"/>
                <w:szCs w:val="20"/>
              </w:rPr>
              <w:t>T</w:t>
            </w:r>
            <w:r w:rsidRPr="009803B4">
              <w:rPr>
                <w:rFonts w:ascii="Arial" w:hAnsi="Arial" w:cs="Arial"/>
                <w:sz w:val="20"/>
                <w:szCs w:val="20"/>
              </w:rPr>
              <w:t>he chapters are incomplete.</w:t>
            </w:r>
          </w:p>
        </w:tc>
        <w:tc>
          <w:tcPr>
            <w:tcW w:w="821" w:type="pct"/>
            <w:shd w:val="clear" w:color="auto" w:fill="auto"/>
          </w:tcPr>
          <w:p w:rsidR="00FF18D1" w:rsidRPr="003612FD" w:rsidRDefault="00DA3AC3" w:rsidP="00FF18D1">
            <w:pPr>
              <w:rPr>
                <w:rFonts w:ascii="Arial" w:hAnsi="Arial" w:cs="Arial"/>
                <w:bCs/>
                <w:sz w:val="20"/>
                <w:szCs w:val="20"/>
              </w:rPr>
            </w:pPr>
            <w:r>
              <w:rPr>
                <w:rFonts w:ascii="Arial" w:hAnsi="Arial" w:cs="Arial"/>
                <w:bCs/>
                <w:sz w:val="20"/>
                <w:szCs w:val="20"/>
              </w:rPr>
              <w:t>Corrected</w:t>
            </w:r>
          </w:p>
        </w:tc>
      </w:tr>
      <w:tr w:rsidR="00FF18D1" w:rsidRPr="003612FD" w:rsidTr="008F16D8">
        <w:tc>
          <w:tcPr>
            <w:tcW w:w="849" w:type="pct"/>
            <w:tcBorders>
              <w:bottom w:val="single" w:sz="4" w:space="0" w:color="auto"/>
            </w:tcBorders>
            <w:shd w:val="clear" w:color="auto" w:fill="auto"/>
          </w:tcPr>
          <w:p w:rsidR="00FF18D1" w:rsidRPr="003612FD" w:rsidRDefault="00FF18D1" w:rsidP="00FF18D1">
            <w:pPr>
              <w:pStyle w:val="ListParagraph"/>
              <w:ind w:left="0"/>
              <w:rPr>
                <w:rFonts w:ascii="Arial" w:hAnsi="Arial" w:cs="Arial"/>
                <w:bCs/>
                <w:sz w:val="20"/>
                <w:szCs w:val="20"/>
              </w:rPr>
            </w:pPr>
            <w:r w:rsidRPr="009803B4">
              <w:rPr>
                <w:rFonts w:ascii="Arial" w:hAnsi="Arial" w:cs="Arial"/>
                <w:sz w:val="20"/>
                <w:szCs w:val="20"/>
              </w:rPr>
              <w:t>Chapter 8 and 9</w:t>
            </w:r>
          </w:p>
        </w:tc>
        <w:tc>
          <w:tcPr>
            <w:tcW w:w="307" w:type="pct"/>
            <w:tcBorders>
              <w:bottom w:val="single" w:sz="4" w:space="0" w:color="auto"/>
            </w:tcBorders>
          </w:tcPr>
          <w:p w:rsidR="00FF18D1" w:rsidRPr="003612FD" w:rsidRDefault="00FF18D1" w:rsidP="00FF18D1">
            <w:pPr>
              <w:rPr>
                <w:rFonts w:ascii="Arial" w:hAnsi="Arial" w:cs="Arial"/>
                <w:sz w:val="20"/>
                <w:szCs w:val="20"/>
              </w:rPr>
            </w:pPr>
          </w:p>
        </w:tc>
        <w:tc>
          <w:tcPr>
            <w:tcW w:w="3023" w:type="pct"/>
            <w:tcBorders>
              <w:bottom w:val="single" w:sz="4" w:space="0" w:color="auto"/>
            </w:tcBorders>
            <w:shd w:val="clear" w:color="auto" w:fill="auto"/>
          </w:tcPr>
          <w:p w:rsidR="00FF18D1" w:rsidRPr="009803B4" w:rsidRDefault="00FF18D1" w:rsidP="00FF18D1">
            <w:pPr>
              <w:rPr>
                <w:rFonts w:ascii="Arial" w:hAnsi="Arial" w:cs="Arial"/>
                <w:sz w:val="20"/>
                <w:szCs w:val="20"/>
              </w:rPr>
            </w:pPr>
            <w:r>
              <w:rPr>
                <w:rFonts w:ascii="Arial" w:hAnsi="Arial" w:cs="Arial"/>
                <w:sz w:val="20"/>
                <w:szCs w:val="20"/>
              </w:rPr>
              <w:t>A</w:t>
            </w:r>
            <w:r w:rsidRPr="009803B4">
              <w:rPr>
                <w:rFonts w:ascii="Arial" w:hAnsi="Arial" w:cs="Arial"/>
                <w:sz w:val="20"/>
                <w:szCs w:val="20"/>
              </w:rPr>
              <w:t>lso define requirements for operation service period.</w:t>
            </w:r>
          </w:p>
        </w:tc>
        <w:tc>
          <w:tcPr>
            <w:tcW w:w="821" w:type="pct"/>
            <w:tcBorders>
              <w:bottom w:val="single" w:sz="4" w:space="0" w:color="auto"/>
            </w:tcBorders>
            <w:shd w:val="clear" w:color="auto" w:fill="auto"/>
          </w:tcPr>
          <w:p w:rsidR="00FF18D1" w:rsidRPr="003612FD" w:rsidRDefault="00DA3AC3" w:rsidP="00FF18D1">
            <w:pPr>
              <w:rPr>
                <w:rFonts w:ascii="Arial" w:hAnsi="Arial" w:cs="Arial"/>
                <w:bCs/>
                <w:sz w:val="20"/>
                <w:szCs w:val="20"/>
              </w:rPr>
            </w:pPr>
            <w:r>
              <w:rPr>
                <w:rFonts w:ascii="Arial" w:hAnsi="Arial" w:cs="Arial"/>
                <w:bCs/>
                <w:sz w:val="20"/>
                <w:szCs w:val="20"/>
              </w:rPr>
              <w:t xml:space="preserve">Personnel for Operation service period included </w:t>
            </w:r>
          </w:p>
        </w:tc>
      </w:tr>
      <w:tr w:rsidR="00FF18D1" w:rsidRPr="003612FD" w:rsidTr="00470A9B">
        <w:tc>
          <w:tcPr>
            <w:tcW w:w="849" w:type="pct"/>
            <w:tcBorders>
              <w:bottom w:val="single" w:sz="4" w:space="0" w:color="auto"/>
            </w:tcBorders>
            <w:shd w:val="clear" w:color="auto" w:fill="auto"/>
          </w:tcPr>
          <w:p w:rsidR="00FF18D1" w:rsidRPr="009803B4" w:rsidRDefault="00FF18D1" w:rsidP="00FF18D1">
            <w:pPr>
              <w:pStyle w:val="ListParagraph"/>
              <w:ind w:left="0"/>
              <w:rPr>
                <w:rFonts w:ascii="Arial" w:hAnsi="Arial" w:cs="Arial"/>
                <w:sz w:val="20"/>
                <w:szCs w:val="20"/>
              </w:rPr>
            </w:pPr>
            <w:r>
              <w:rPr>
                <w:rFonts w:ascii="Arial" w:hAnsi="Arial" w:cs="Arial"/>
                <w:sz w:val="20"/>
                <w:szCs w:val="20"/>
              </w:rPr>
              <w:t>Safeguard documents</w:t>
            </w:r>
          </w:p>
        </w:tc>
        <w:tc>
          <w:tcPr>
            <w:tcW w:w="307" w:type="pct"/>
            <w:tcBorders>
              <w:bottom w:val="single" w:sz="4" w:space="0" w:color="auto"/>
            </w:tcBorders>
          </w:tcPr>
          <w:p w:rsidR="00FF18D1" w:rsidRPr="003612FD" w:rsidRDefault="00FF18D1" w:rsidP="00FF18D1">
            <w:pPr>
              <w:rPr>
                <w:rFonts w:ascii="Arial" w:hAnsi="Arial" w:cs="Arial"/>
                <w:sz w:val="20"/>
                <w:szCs w:val="20"/>
              </w:rPr>
            </w:pPr>
          </w:p>
        </w:tc>
        <w:tc>
          <w:tcPr>
            <w:tcW w:w="3023" w:type="pct"/>
            <w:tcBorders>
              <w:bottom w:val="single" w:sz="4" w:space="0" w:color="auto"/>
            </w:tcBorders>
            <w:shd w:val="clear" w:color="auto" w:fill="auto"/>
          </w:tcPr>
          <w:p w:rsidR="00FF18D1" w:rsidRDefault="00FF18D1" w:rsidP="00FF18D1">
            <w:pPr>
              <w:rPr>
                <w:rFonts w:ascii="Arial" w:hAnsi="Arial" w:cs="Arial"/>
                <w:sz w:val="20"/>
                <w:szCs w:val="20"/>
              </w:rPr>
            </w:pPr>
            <w:r>
              <w:rPr>
                <w:rFonts w:ascii="Arial" w:hAnsi="Arial" w:cs="Arial"/>
                <w:sz w:val="20"/>
                <w:szCs w:val="20"/>
              </w:rPr>
              <w:t>Please append latest IEE and RP as appendixes to the bidding document.</w:t>
            </w:r>
          </w:p>
        </w:tc>
        <w:tc>
          <w:tcPr>
            <w:tcW w:w="821" w:type="pct"/>
            <w:tcBorders>
              <w:bottom w:val="single" w:sz="4" w:space="0" w:color="auto"/>
            </w:tcBorders>
            <w:shd w:val="clear" w:color="auto" w:fill="auto"/>
          </w:tcPr>
          <w:p w:rsidR="00FF18D1" w:rsidRPr="003612FD" w:rsidRDefault="00470A9B" w:rsidP="00FF18D1">
            <w:pPr>
              <w:rPr>
                <w:rFonts w:ascii="Arial" w:hAnsi="Arial" w:cs="Arial"/>
                <w:bCs/>
                <w:sz w:val="20"/>
                <w:szCs w:val="20"/>
              </w:rPr>
            </w:pPr>
            <w:r>
              <w:rPr>
                <w:rFonts w:ascii="Arial" w:hAnsi="Arial" w:cs="Arial"/>
                <w:bCs/>
                <w:sz w:val="20"/>
                <w:szCs w:val="20"/>
              </w:rPr>
              <w:t>IEE and RP appended</w:t>
            </w:r>
          </w:p>
        </w:tc>
      </w:tr>
      <w:tr w:rsidR="00FF18D1" w:rsidRPr="003612FD" w:rsidTr="008F16D8">
        <w:tc>
          <w:tcPr>
            <w:tcW w:w="4179" w:type="pct"/>
            <w:gridSpan w:val="3"/>
            <w:shd w:val="clear" w:color="auto" w:fill="D9E2F3" w:themeFill="accent1" w:themeFillTint="33"/>
          </w:tcPr>
          <w:p w:rsidR="00FF18D1" w:rsidRPr="003612FD" w:rsidRDefault="00FF18D1" w:rsidP="00FF18D1">
            <w:pPr>
              <w:rPr>
                <w:rFonts w:ascii="Arial" w:hAnsi="Arial" w:cs="Arial"/>
                <w:sz w:val="20"/>
                <w:szCs w:val="20"/>
              </w:rPr>
            </w:pPr>
            <w:r w:rsidRPr="003612FD">
              <w:rPr>
                <w:rFonts w:ascii="Arial" w:hAnsi="Arial" w:cs="Arial"/>
                <w:b/>
                <w:sz w:val="20"/>
                <w:szCs w:val="20"/>
              </w:rPr>
              <w:t xml:space="preserve">Section </w:t>
            </w:r>
            <w:r>
              <w:rPr>
                <w:rFonts w:ascii="Arial" w:hAnsi="Arial" w:cs="Arial"/>
                <w:b/>
                <w:sz w:val="20"/>
                <w:szCs w:val="20"/>
              </w:rPr>
              <w:t>7</w:t>
            </w:r>
            <w:r w:rsidRPr="003612FD">
              <w:rPr>
                <w:rFonts w:ascii="Arial" w:hAnsi="Arial" w:cs="Arial"/>
                <w:b/>
                <w:sz w:val="20"/>
                <w:szCs w:val="20"/>
              </w:rPr>
              <w:t xml:space="preserve"> – </w:t>
            </w:r>
            <w:r>
              <w:rPr>
                <w:rFonts w:ascii="Arial" w:hAnsi="Arial" w:cs="Arial"/>
                <w:b/>
                <w:sz w:val="20"/>
                <w:szCs w:val="20"/>
              </w:rPr>
              <w:t>General Conditions of Contract</w:t>
            </w:r>
          </w:p>
        </w:tc>
        <w:tc>
          <w:tcPr>
            <w:tcW w:w="821" w:type="pct"/>
            <w:shd w:val="clear" w:color="auto" w:fill="D9E2F3" w:themeFill="accent1" w:themeFillTint="33"/>
          </w:tcPr>
          <w:p w:rsidR="00FF18D1" w:rsidRPr="003612FD" w:rsidRDefault="00FF18D1" w:rsidP="00FF18D1">
            <w:pPr>
              <w:rPr>
                <w:rFonts w:ascii="Arial" w:hAnsi="Arial" w:cs="Arial"/>
                <w:bCs/>
                <w:sz w:val="20"/>
                <w:szCs w:val="20"/>
              </w:rPr>
            </w:pPr>
          </w:p>
        </w:tc>
      </w:tr>
      <w:tr w:rsidR="00FF18D1" w:rsidRPr="003612FD" w:rsidTr="00D06873">
        <w:tc>
          <w:tcPr>
            <w:tcW w:w="849" w:type="pct"/>
            <w:shd w:val="clear" w:color="auto" w:fill="auto"/>
          </w:tcPr>
          <w:p w:rsidR="00FF18D1" w:rsidRPr="003612FD" w:rsidRDefault="00FF18D1" w:rsidP="00FF18D1">
            <w:pPr>
              <w:pStyle w:val="ListParagraph"/>
              <w:ind w:left="0"/>
              <w:rPr>
                <w:rFonts w:ascii="Arial" w:hAnsi="Arial" w:cs="Arial"/>
                <w:b/>
                <w:sz w:val="20"/>
                <w:szCs w:val="20"/>
              </w:rPr>
            </w:pPr>
          </w:p>
        </w:tc>
        <w:tc>
          <w:tcPr>
            <w:tcW w:w="307" w:type="pct"/>
          </w:tcPr>
          <w:p w:rsidR="00FF18D1" w:rsidRPr="003612FD" w:rsidRDefault="00FF18D1" w:rsidP="00FF18D1">
            <w:pPr>
              <w:rPr>
                <w:rFonts w:ascii="Arial" w:hAnsi="Arial" w:cs="Arial"/>
                <w:sz w:val="20"/>
                <w:szCs w:val="20"/>
              </w:rPr>
            </w:pPr>
          </w:p>
        </w:tc>
        <w:tc>
          <w:tcPr>
            <w:tcW w:w="3023" w:type="pct"/>
            <w:shd w:val="clear" w:color="auto" w:fill="auto"/>
          </w:tcPr>
          <w:p w:rsidR="00FF18D1" w:rsidRPr="003612FD" w:rsidRDefault="00FF18D1" w:rsidP="00FF18D1">
            <w:pPr>
              <w:rPr>
                <w:rFonts w:ascii="Arial" w:hAnsi="Arial" w:cs="Arial"/>
                <w:sz w:val="20"/>
                <w:szCs w:val="20"/>
              </w:rPr>
            </w:pPr>
            <w:r w:rsidRPr="003612FD">
              <w:rPr>
                <w:rFonts w:ascii="Arial" w:hAnsi="Arial" w:cs="Arial"/>
                <w:bCs/>
                <w:sz w:val="20"/>
                <w:szCs w:val="20"/>
              </w:rPr>
              <w:t>Please confirm that this section of SBD is not altered.</w:t>
            </w:r>
          </w:p>
        </w:tc>
        <w:tc>
          <w:tcPr>
            <w:tcW w:w="821" w:type="pct"/>
            <w:shd w:val="clear" w:color="auto" w:fill="auto"/>
          </w:tcPr>
          <w:p w:rsidR="00FF18D1" w:rsidRPr="003612FD" w:rsidRDefault="00DA3AC3" w:rsidP="00FF18D1">
            <w:pPr>
              <w:rPr>
                <w:rFonts w:ascii="Arial" w:hAnsi="Arial" w:cs="Arial"/>
                <w:bCs/>
                <w:sz w:val="20"/>
                <w:szCs w:val="20"/>
              </w:rPr>
            </w:pPr>
            <w:r>
              <w:rPr>
                <w:rFonts w:ascii="Arial" w:hAnsi="Arial" w:cs="Arial"/>
                <w:bCs/>
                <w:sz w:val="20"/>
                <w:szCs w:val="20"/>
              </w:rPr>
              <w:t>This section not altered</w:t>
            </w:r>
          </w:p>
        </w:tc>
      </w:tr>
      <w:tr w:rsidR="00FF18D1" w:rsidRPr="003612FD" w:rsidTr="00D06873">
        <w:tc>
          <w:tcPr>
            <w:tcW w:w="4179" w:type="pct"/>
            <w:gridSpan w:val="3"/>
            <w:shd w:val="clear" w:color="auto" w:fill="D9E2F3" w:themeFill="accent1" w:themeFillTint="33"/>
          </w:tcPr>
          <w:p w:rsidR="00FF18D1" w:rsidRPr="003612FD" w:rsidRDefault="00FF18D1" w:rsidP="00FF18D1">
            <w:pPr>
              <w:rPr>
                <w:rFonts w:ascii="Arial" w:hAnsi="Arial" w:cs="Arial"/>
                <w:b/>
                <w:sz w:val="20"/>
                <w:szCs w:val="20"/>
              </w:rPr>
            </w:pPr>
            <w:r w:rsidRPr="003612FD">
              <w:rPr>
                <w:rFonts w:ascii="Arial" w:hAnsi="Arial" w:cs="Arial"/>
                <w:b/>
                <w:sz w:val="20"/>
                <w:szCs w:val="20"/>
              </w:rPr>
              <w:t>Section 8 – Particular Conditions of Contract (PCC)</w:t>
            </w:r>
          </w:p>
        </w:tc>
        <w:tc>
          <w:tcPr>
            <w:tcW w:w="821" w:type="pct"/>
            <w:shd w:val="clear" w:color="auto" w:fill="D9E2F3" w:themeFill="accent1" w:themeFillTint="33"/>
          </w:tcPr>
          <w:p w:rsidR="00FF18D1" w:rsidRPr="003612FD" w:rsidRDefault="00FF18D1" w:rsidP="00FF18D1">
            <w:pPr>
              <w:rPr>
                <w:rFonts w:ascii="Arial" w:hAnsi="Arial" w:cs="Arial"/>
                <w:b/>
                <w:sz w:val="20"/>
                <w:szCs w:val="20"/>
              </w:rPr>
            </w:pPr>
          </w:p>
        </w:tc>
      </w:tr>
      <w:tr w:rsidR="00FF18D1" w:rsidRPr="003612FD" w:rsidTr="00D06873">
        <w:tc>
          <w:tcPr>
            <w:tcW w:w="4179" w:type="pct"/>
            <w:gridSpan w:val="3"/>
          </w:tcPr>
          <w:p w:rsidR="00FF18D1" w:rsidRPr="003612FD" w:rsidRDefault="00FF18D1" w:rsidP="00FF18D1">
            <w:pPr>
              <w:rPr>
                <w:rFonts w:ascii="Arial" w:hAnsi="Arial" w:cs="Arial"/>
                <w:b/>
                <w:sz w:val="20"/>
                <w:szCs w:val="20"/>
              </w:rPr>
            </w:pPr>
            <w:r w:rsidRPr="003612FD">
              <w:rPr>
                <w:rFonts w:ascii="Arial" w:hAnsi="Arial" w:cs="Arial"/>
                <w:b/>
                <w:sz w:val="20"/>
                <w:szCs w:val="20"/>
              </w:rPr>
              <w:t>Part A-Contract Data</w:t>
            </w:r>
          </w:p>
        </w:tc>
        <w:tc>
          <w:tcPr>
            <w:tcW w:w="821" w:type="pct"/>
            <w:shd w:val="clear" w:color="auto" w:fill="auto"/>
          </w:tcPr>
          <w:p w:rsidR="00FF18D1" w:rsidRPr="003612FD" w:rsidRDefault="00FF18D1" w:rsidP="00FF18D1">
            <w:pPr>
              <w:rPr>
                <w:rFonts w:ascii="Arial" w:hAnsi="Arial" w:cs="Arial"/>
                <w:b/>
                <w:sz w:val="20"/>
                <w:szCs w:val="20"/>
              </w:rPr>
            </w:pPr>
          </w:p>
        </w:tc>
      </w:tr>
      <w:tr w:rsidR="00FF18D1" w:rsidRPr="003612FD" w:rsidTr="00D06873">
        <w:tc>
          <w:tcPr>
            <w:tcW w:w="849" w:type="pct"/>
            <w:shd w:val="clear" w:color="auto" w:fill="auto"/>
          </w:tcPr>
          <w:p w:rsidR="00FF18D1" w:rsidRPr="003612FD" w:rsidRDefault="00FF18D1" w:rsidP="00FF18D1">
            <w:pPr>
              <w:rPr>
                <w:rFonts w:ascii="Arial" w:hAnsi="Arial" w:cs="Arial"/>
                <w:sz w:val="20"/>
                <w:szCs w:val="20"/>
              </w:rPr>
            </w:pPr>
            <w:r>
              <w:rPr>
                <w:rFonts w:ascii="Arial" w:hAnsi="Arial" w:cs="Arial"/>
                <w:sz w:val="20"/>
                <w:szCs w:val="20"/>
              </w:rPr>
              <w:t xml:space="preserve">PCC </w:t>
            </w:r>
            <w:r w:rsidRPr="00C053DB">
              <w:rPr>
                <w:rFonts w:ascii="Arial" w:hAnsi="Arial" w:cs="Arial"/>
                <w:sz w:val="20"/>
                <w:szCs w:val="20"/>
              </w:rPr>
              <w:t>1.1.32</w:t>
            </w:r>
          </w:p>
        </w:tc>
        <w:tc>
          <w:tcPr>
            <w:tcW w:w="307" w:type="pct"/>
          </w:tcPr>
          <w:p w:rsidR="00FF18D1" w:rsidRPr="003612FD" w:rsidRDefault="00FF18D1" w:rsidP="00FF18D1">
            <w:pPr>
              <w:pStyle w:val="TOC1"/>
              <w:tabs>
                <w:tab w:val="left" w:pos="1479"/>
                <w:tab w:val="left" w:pos="1480"/>
                <w:tab w:val="right" w:pos="7559"/>
              </w:tabs>
              <w:spacing w:before="0" w:after="0"/>
              <w:contextualSpacing/>
              <w:jc w:val="both"/>
              <w:rPr>
                <w:rFonts w:cs="Arial"/>
                <w:b w:val="0"/>
                <w:bCs/>
              </w:rPr>
            </w:pPr>
          </w:p>
        </w:tc>
        <w:tc>
          <w:tcPr>
            <w:tcW w:w="3023" w:type="pct"/>
            <w:shd w:val="clear" w:color="auto" w:fill="auto"/>
          </w:tcPr>
          <w:p w:rsidR="00FF18D1" w:rsidRPr="003612FD" w:rsidRDefault="00FF18D1" w:rsidP="00FF18D1">
            <w:pPr>
              <w:rPr>
                <w:rFonts w:ascii="Arial" w:hAnsi="Arial" w:cs="Arial"/>
                <w:sz w:val="20"/>
                <w:szCs w:val="20"/>
              </w:rPr>
            </w:pPr>
            <w:r w:rsidRPr="00C053DB">
              <w:rPr>
                <w:rFonts w:ascii="Arial" w:hAnsi="Arial" w:cs="Arial"/>
                <w:sz w:val="20"/>
                <w:szCs w:val="20"/>
              </w:rPr>
              <w:t>This should be name of institution, i.e. TWAD Board, not a person. Delete “Chief Engineer”.</w:t>
            </w:r>
          </w:p>
        </w:tc>
        <w:tc>
          <w:tcPr>
            <w:tcW w:w="821" w:type="pct"/>
            <w:shd w:val="clear" w:color="auto" w:fill="auto"/>
          </w:tcPr>
          <w:p w:rsidR="00FF18D1" w:rsidRPr="003612FD" w:rsidRDefault="00C76239" w:rsidP="00FF18D1">
            <w:pPr>
              <w:rPr>
                <w:rFonts w:ascii="Arial" w:hAnsi="Arial" w:cs="Arial"/>
                <w:bCs/>
                <w:sz w:val="20"/>
                <w:szCs w:val="20"/>
              </w:rPr>
            </w:pPr>
            <w:r>
              <w:rPr>
                <w:rFonts w:ascii="Arial" w:hAnsi="Arial" w:cs="Arial"/>
                <w:bCs/>
                <w:sz w:val="20"/>
                <w:szCs w:val="20"/>
              </w:rPr>
              <w:t>Deleted</w:t>
            </w:r>
          </w:p>
        </w:tc>
      </w:tr>
      <w:tr w:rsidR="00FF18D1" w:rsidRPr="003612FD" w:rsidTr="00D06873">
        <w:tc>
          <w:tcPr>
            <w:tcW w:w="849" w:type="pct"/>
            <w:shd w:val="clear" w:color="auto" w:fill="auto"/>
          </w:tcPr>
          <w:p w:rsidR="00FF18D1" w:rsidRDefault="00FF18D1" w:rsidP="00FF18D1">
            <w:pPr>
              <w:rPr>
                <w:rFonts w:ascii="Arial" w:hAnsi="Arial" w:cs="Arial"/>
                <w:sz w:val="20"/>
                <w:szCs w:val="20"/>
              </w:rPr>
            </w:pPr>
            <w:r>
              <w:rPr>
                <w:rFonts w:ascii="Arial" w:hAnsi="Arial" w:cs="Arial"/>
                <w:sz w:val="20"/>
                <w:szCs w:val="20"/>
              </w:rPr>
              <w:t xml:space="preserve">PCC </w:t>
            </w:r>
            <w:r w:rsidRPr="00C053DB">
              <w:rPr>
                <w:rFonts w:ascii="Arial" w:hAnsi="Arial" w:cs="Arial"/>
                <w:sz w:val="20"/>
                <w:szCs w:val="20"/>
              </w:rPr>
              <w:t>1.1.70</w:t>
            </w:r>
          </w:p>
        </w:tc>
        <w:tc>
          <w:tcPr>
            <w:tcW w:w="307" w:type="pct"/>
          </w:tcPr>
          <w:p w:rsidR="00FF18D1" w:rsidRPr="003612FD" w:rsidRDefault="00FF18D1" w:rsidP="00FF18D1">
            <w:pPr>
              <w:pStyle w:val="TOC1"/>
              <w:tabs>
                <w:tab w:val="left" w:pos="1479"/>
                <w:tab w:val="left" w:pos="1480"/>
                <w:tab w:val="right" w:pos="7559"/>
              </w:tabs>
              <w:spacing w:before="0" w:after="0"/>
              <w:contextualSpacing/>
              <w:jc w:val="both"/>
              <w:rPr>
                <w:rFonts w:cs="Arial"/>
                <w:b w:val="0"/>
                <w:bCs/>
              </w:rPr>
            </w:pPr>
          </w:p>
        </w:tc>
        <w:tc>
          <w:tcPr>
            <w:tcW w:w="3023" w:type="pct"/>
            <w:shd w:val="clear" w:color="auto" w:fill="auto"/>
          </w:tcPr>
          <w:p w:rsidR="00FF18D1" w:rsidRDefault="00FF18D1" w:rsidP="00FF18D1">
            <w:pPr>
              <w:rPr>
                <w:rFonts w:ascii="Arial" w:hAnsi="Arial" w:cs="Arial"/>
                <w:sz w:val="20"/>
                <w:szCs w:val="20"/>
              </w:rPr>
            </w:pPr>
            <w:r w:rsidRPr="00C053DB">
              <w:rPr>
                <w:rFonts w:ascii="Arial" w:hAnsi="Arial" w:cs="Arial"/>
                <w:sz w:val="20"/>
                <w:szCs w:val="20"/>
              </w:rPr>
              <w:t>Section is not applicable for this contract.</w:t>
            </w:r>
          </w:p>
        </w:tc>
        <w:tc>
          <w:tcPr>
            <w:tcW w:w="821" w:type="pct"/>
            <w:shd w:val="clear" w:color="auto" w:fill="auto"/>
          </w:tcPr>
          <w:p w:rsidR="00FF18D1" w:rsidRPr="003612FD" w:rsidRDefault="00C76239" w:rsidP="00FF18D1">
            <w:pPr>
              <w:rPr>
                <w:rFonts w:ascii="Arial" w:hAnsi="Arial" w:cs="Arial"/>
                <w:bCs/>
                <w:sz w:val="20"/>
                <w:szCs w:val="20"/>
              </w:rPr>
            </w:pPr>
            <w:r>
              <w:rPr>
                <w:rFonts w:ascii="Arial" w:hAnsi="Arial" w:cs="Arial"/>
                <w:bCs/>
                <w:sz w:val="20"/>
                <w:szCs w:val="20"/>
              </w:rPr>
              <w:t>Removed</w:t>
            </w:r>
          </w:p>
        </w:tc>
      </w:tr>
      <w:tr w:rsidR="00FF18D1" w:rsidRPr="003612FD" w:rsidTr="00D06873">
        <w:tc>
          <w:tcPr>
            <w:tcW w:w="849" w:type="pct"/>
            <w:shd w:val="clear" w:color="auto" w:fill="auto"/>
          </w:tcPr>
          <w:p w:rsidR="00FF18D1" w:rsidRDefault="00FF18D1" w:rsidP="00FF18D1">
            <w:pPr>
              <w:rPr>
                <w:rFonts w:ascii="Arial" w:hAnsi="Arial" w:cs="Arial"/>
                <w:sz w:val="20"/>
                <w:szCs w:val="20"/>
              </w:rPr>
            </w:pPr>
            <w:r>
              <w:rPr>
                <w:rFonts w:ascii="Arial" w:hAnsi="Arial" w:cs="Arial"/>
                <w:sz w:val="20"/>
                <w:szCs w:val="20"/>
              </w:rPr>
              <w:t>PCC 1.</w:t>
            </w:r>
            <w:r w:rsidRPr="00C053DB">
              <w:rPr>
                <w:rFonts w:ascii="Arial" w:hAnsi="Arial" w:cs="Arial"/>
                <w:sz w:val="20"/>
                <w:szCs w:val="20"/>
              </w:rPr>
              <w:t>1.78</w:t>
            </w:r>
          </w:p>
        </w:tc>
        <w:tc>
          <w:tcPr>
            <w:tcW w:w="307" w:type="pct"/>
          </w:tcPr>
          <w:p w:rsidR="00FF18D1" w:rsidRPr="003612FD" w:rsidRDefault="00FF18D1" w:rsidP="00FF18D1">
            <w:pPr>
              <w:pStyle w:val="TOC1"/>
              <w:tabs>
                <w:tab w:val="left" w:pos="1479"/>
                <w:tab w:val="left" w:pos="1480"/>
                <w:tab w:val="right" w:pos="7559"/>
              </w:tabs>
              <w:spacing w:before="0" w:after="0"/>
              <w:contextualSpacing/>
              <w:jc w:val="both"/>
              <w:rPr>
                <w:rFonts w:cs="Arial"/>
                <w:b w:val="0"/>
                <w:bCs/>
              </w:rPr>
            </w:pPr>
          </w:p>
        </w:tc>
        <w:tc>
          <w:tcPr>
            <w:tcW w:w="3023" w:type="pct"/>
            <w:shd w:val="clear" w:color="auto" w:fill="auto"/>
          </w:tcPr>
          <w:p w:rsidR="00FF18D1" w:rsidRDefault="00FF18D1" w:rsidP="00FF18D1">
            <w:pPr>
              <w:rPr>
                <w:rFonts w:ascii="Arial" w:hAnsi="Arial" w:cs="Arial"/>
                <w:sz w:val="20"/>
                <w:szCs w:val="20"/>
              </w:rPr>
            </w:pPr>
            <w:r w:rsidRPr="00C053DB">
              <w:rPr>
                <w:rFonts w:ascii="Arial" w:hAnsi="Arial" w:cs="Arial"/>
                <w:sz w:val="20"/>
                <w:szCs w:val="20"/>
              </w:rPr>
              <w:t>Insert design-build period, i.e. 30 months. Same should be defined in Section 6.</w:t>
            </w:r>
          </w:p>
        </w:tc>
        <w:tc>
          <w:tcPr>
            <w:tcW w:w="821" w:type="pct"/>
            <w:shd w:val="clear" w:color="auto" w:fill="auto"/>
          </w:tcPr>
          <w:p w:rsidR="00FF18D1" w:rsidRPr="003612FD" w:rsidRDefault="00C76239" w:rsidP="00FF18D1">
            <w:pPr>
              <w:rPr>
                <w:rFonts w:ascii="Arial" w:hAnsi="Arial" w:cs="Arial"/>
                <w:bCs/>
                <w:sz w:val="20"/>
                <w:szCs w:val="20"/>
              </w:rPr>
            </w:pPr>
            <w:r>
              <w:rPr>
                <w:rFonts w:ascii="Arial" w:hAnsi="Arial" w:cs="Arial"/>
                <w:bCs/>
                <w:sz w:val="20"/>
                <w:szCs w:val="20"/>
              </w:rPr>
              <w:t>Design build period inserted</w:t>
            </w:r>
          </w:p>
        </w:tc>
      </w:tr>
      <w:tr w:rsidR="00FF18D1" w:rsidRPr="003612FD" w:rsidTr="00D06873">
        <w:tc>
          <w:tcPr>
            <w:tcW w:w="849" w:type="pct"/>
            <w:shd w:val="clear" w:color="auto" w:fill="auto"/>
          </w:tcPr>
          <w:p w:rsidR="00FF18D1" w:rsidRDefault="00FF18D1" w:rsidP="00FF18D1">
            <w:pPr>
              <w:rPr>
                <w:rFonts w:ascii="Arial" w:hAnsi="Arial" w:cs="Arial"/>
                <w:sz w:val="20"/>
                <w:szCs w:val="20"/>
              </w:rPr>
            </w:pPr>
            <w:r>
              <w:rPr>
                <w:rFonts w:ascii="Arial" w:hAnsi="Arial" w:cs="Arial"/>
                <w:sz w:val="20"/>
                <w:szCs w:val="20"/>
              </w:rPr>
              <w:t xml:space="preserve">PCC </w:t>
            </w:r>
            <w:r w:rsidRPr="00C053DB">
              <w:rPr>
                <w:rFonts w:ascii="Arial" w:hAnsi="Arial" w:cs="Arial"/>
                <w:sz w:val="20"/>
                <w:szCs w:val="20"/>
              </w:rPr>
              <w:t>1.7.78</w:t>
            </w:r>
          </w:p>
        </w:tc>
        <w:tc>
          <w:tcPr>
            <w:tcW w:w="307" w:type="pct"/>
          </w:tcPr>
          <w:p w:rsidR="00FF18D1" w:rsidRPr="003612FD" w:rsidRDefault="00FF18D1" w:rsidP="00FF18D1">
            <w:pPr>
              <w:pStyle w:val="TOC1"/>
              <w:tabs>
                <w:tab w:val="left" w:pos="1479"/>
                <w:tab w:val="left" w:pos="1480"/>
                <w:tab w:val="right" w:pos="7559"/>
              </w:tabs>
              <w:spacing w:before="0" w:after="0"/>
              <w:contextualSpacing/>
              <w:jc w:val="both"/>
              <w:rPr>
                <w:rFonts w:cs="Arial"/>
                <w:b w:val="0"/>
                <w:bCs/>
              </w:rPr>
            </w:pPr>
          </w:p>
        </w:tc>
        <w:tc>
          <w:tcPr>
            <w:tcW w:w="3023" w:type="pct"/>
            <w:shd w:val="clear" w:color="auto" w:fill="auto"/>
          </w:tcPr>
          <w:p w:rsidR="00FF18D1" w:rsidRDefault="00FF18D1" w:rsidP="00FF18D1">
            <w:pPr>
              <w:rPr>
                <w:rFonts w:ascii="Arial" w:hAnsi="Arial" w:cs="Arial"/>
                <w:sz w:val="20"/>
                <w:szCs w:val="20"/>
              </w:rPr>
            </w:pPr>
            <w:r w:rsidRPr="00C053DB">
              <w:rPr>
                <w:rFonts w:ascii="Arial" w:hAnsi="Arial" w:cs="Arial"/>
                <w:sz w:val="20"/>
                <w:szCs w:val="20"/>
              </w:rPr>
              <w:t>Section is not applicable for this contract.</w:t>
            </w:r>
          </w:p>
        </w:tc>
        <w:tc>
          <w:tcPr>
            <w:tcW w:w="821" w:type="pct"/>
            <w:shd w:val="clear" w:color="auto" w:fill="auto"/>
          </w:tcPr>
          <w:p w:rsidR="00FF18D1" w:rsidRPr="003612FD" w:rsidRDefault="00C76239" w:rsidP="00FF18D1">
            <w:pPr>
              <w:rPr>
                <w:rFonts w:ascii="Arial" w:hAnsi="Arial" w:cs="Arial"/>
                <w:bCs/>
                <w:sz w:val="20"/>
                <w:szCs w:val="20"/>
              </w:rPr>
            </w:pPr>
            <w:r>
              <w:rPr>
                <w:rFonts w:ascii="Arial" w:hAnsi="Arial" w:cs="Arial"/>
                <w:bCs/>
                <w:sz w:val="20"/>
                <w:szCs w:val="20"/>
              </w:rPr>
              <w:t>Section is removed</w:t>
            </w:r>
          </w:p>
        </w:tc>
      </w:tr>
      <w:tr w:rsidR="00FF18D1" w:rsidRPr="003612FD" w:rsidTr="00D06873">
        <w:tc>
          <w:tcPr>
            <w:tcW w:w="849" w:type="pct"/>
            <w:shd w:val="clear" w:color="auto" w:fill="auto"/>
          </w:tcPr>
          <w:p w:rsidR="00FF18D1" w:rsidRDefault="00FF18D1" w:rsidP="00FF18D1">
            <w:pPr>
              <w:rPr>
                <w:rFonts w:ascii="Arial" w:hAnsi="Arial" w:cs="Arial"/>
                <w:sz w:val="20"/>
                <w:szCs w:val="20"/>
              </w:rPr>
            </w:pPr>
            <w:r>
              <w:rPr>
                <w:rFonts w:ascii="Arial" w:hAnsi="Arial" w:cs="Arial"/>
                <w:sz w:val="20"/>
                <w:szCs w:val="20"/>
              </w:rPr>
              <w:t xml:space="preserve">PCC </w:t>
            </w:r>
            <w:r w:rsidRPr="00C053DB">
              <w:rPr>
                <w:rFonts w:ascii="Arial" w:hAnsi="Arial" w:cs="Arial"/>
                <w:sz w:val="20"/>
                <w:szCs w:val="20"/>
              </w:rPr>
              <w:t>5.1</w:t>
            </w:r>
          </w:p>
        </w:tc>
        <w:tc>
          <w:tcPr>
            <w:tcW w:w="307" w:type="pct"/>
          </w:tcPr>
          <w:p w:rsidR="00FF18D1" w:rsidRPr="003612FD" w:rsidRDefault="00FF18D1" w:rsidP="00FF18D1">
            <w:pPr>
              <w:pStyle w:val="TOC1"/>
              <w:tabs>
                <w:tab w:val="left" w:pos="1479"/>
                <w:tab w:val="left" w:pos="1480"/>
                <w:tab w:val="right" w:pos="7559"/>
              </w:tabs>
              <w:spacing w:before="0" w:after="0"/>
              <w:contextualSpacing/>
              <w:jc w:val="both"/>
              <w:rPr>
                <w:rFonts w:cs="Arial"/>
                <w:b w:val="0"/>
                <w:bCs/>
              </w:rPr>
            </w:pPr>
          </w:p>
        </w:tc>
        <w:tc>
          <w:tcPr>
            <w:tcW w:w="3023" w:type="pct"/>
            <w:shd w:val="clear" w:color="auto" w:fill="auto"/>
          </w:tcPr>
          <w:p w:rsidR="00FF18D1" w:rsidRDefault="00FF18D1" w:rsidP="00FF18D1">
            <w:pPr>
              <w:rPr>
                <w:rFonts w:ascii="Arial" w:hAnsi="Arial" w:cs="Arial"/>
                <w:sz w:val="20"/>
                <w:szCs w:val="20"/>
              </w:rPr>
            </w:pPr>
            <w:r w:rsidRPr="00C053DB">
              <w:rPr>
                <w:rFonts w:ascii="Arial" w:hAnsi="Arial" w:cs="Arial"/>
                <w:sz w:val="20"/>
                <w:szCs w:val="20"/>
              </w:rPr>
              <w:t>Reasonable period should be given to the Contractor. The period should not be less than 90 days.</w:t>
            </w:r>
          </w:p>
        </w:tc>
        <w:tc>
          <w:tcPr>
            <w:tcW w:w="821" w:type="pct"/>
            <w:shd w:val="clear" w:color="auto" w:fill="auto"/>
          </w:tcPr>
          <w:p w:rsidR="00FF18D1" w:rsidRPr="003612FD" w:rsidRDefault="00C76239" w:rsidP="00FF18D1">
            <w:pPr>
              <w:rPr>
                <w:rFonts w:ascii="Arial" w:hAnsi="Arial" w:cs="Arial"/>
                <w:bCs/>
                <w:sz w:val="20"/>
                <w:szCs w:val="20"/>
              </w:rPr>
            </w:pPr>
            <w:r>
              <w:rPr>
                <w:rFonts w:ascii="Arial" w:hAnsi="Arial" w:cs="Arial"/>
                <w:bCs/>
                <w:sz w:val="20"/>
                <w:szCs w:val="20"/>
              </w:rPr>
              <w:t>Corrected as 90 days</w:t>
            </w:r>
          </w:p>
        </w:tc>
      </w:tr>
      <w:tr w:rsidR="00FF18D1" w:rsidRPr="003612FD" w:rsidTr="00D06873">
        <w:tc>
          <w:tcPr>
            <w:tcW w:w="849" w:type="pct"/>
            <w:shd w:val="clear" w:color="auto" w:fill="auto"/>
          </w:tcPr>
          <w:p w:rsidR="00FF18D1" w:rsidRDefault="00FF18D1" w:rsidP="00FF18D1">
            <w:pPr>
              <w:rPr>
                <w:rFonts w:ascii="Arial" w:hAnsi="Arial" w:cs="Arial"/>
                <w:sz w:val="20"/>
                <w:szCs w:val="20"/>
              </w:rPr>
            </w:pPr>
            <w:r>
              <w:rPr>
                <w:rFonts w:ascii="Arial" w:hAnsi="Arial" w:cs="Arial"/>
                <w:sz w:val="20"/>
                <w:szCs w:val="20"/>
              </w:rPr>
              <w:t>PCC 6.5</w:t>
            </w:r>
          </w:p>
        </w:tc>
        <w:tc>
          <w:tcPr>
            <w:tcW w:w="307" w:type="pct"/>
          </w:tcPr>
          <w:p w:rsidR="00FF18D1" w:rsidRPr="003612FD" w:rsidRDefault="00FF18D1" w:rsidP="00FF18D1">
            <w:pPr>
              <w:pStyle w:val="TOC1"/>
              <w:tabs>
                <w:tab w:val="left" w:pos="1479"/>
                <w:tab w:val="left" w:pos="1480"/>
                <w:tab w:val="right" w:pos="7559"/>
              </w:tabs>
              <w:spacing w:before="0" w:after="0"/>
              <w:contextualSpacing/>
              <w:jc w:val="both"/>
              <w:rPr>
                <w:rFonts w:cs="Arial"/>
                <w:b w:val="0"/>
                <w:bCs/>
              </w:rPr>
            </w:pPr>
          </w:p>
        </w:tc>
        <w:tc>
          <w:tcPr>
            <w:tcW w:w="3023" w:type="pct"/>
            <w:shd w:val="clear" w:color="auto" w:fill="auto"/>
          </w:tcPr>
          <w:p w:rsidR="00FF18D1" w:rsidRDefault="00FF18D1" w:rsidP="00FF18D1">
            <w:pPr>
              <w:rPr>
                <w:rFonts w:ascii="Arial" w:hAnsi="Arial" w:cs="Arial"/>
                <w:sz w:val="20"/>
                <w:szCs w:val="20"/>
              </w:rPr>
            </w:pPr>
            <w:r w:rsidRPr="0058364C">
              <w:rPr>
                <w:rFonts w:ascii="Arial" w:hAnsi="Arial" w:cs="Arial"/>
                <w:bCs/>
                <w:sz w:val="20"/>
                <w:szCs w:val="20"/>
              </w:rPr>
              <w:t>Suggest indicating specific time, and consider working hours for operations services, which should be 24 hours. Here is proposal for consideration “8:00am to 7:00pm for construction of works and 24 hours on a shift system of human resources deployment for operation service</w:t>
            </w:r>
            <w:r>
              <w:rPr>
                <w:rFonts w:ascii="Arial" w:hAnsi="Arial" w:cs="Arial"/>
                <w:bCs/>
                <w:sz w:val="20"/>
                <w:szCs w:val="20"/>
              </w:rPr>
              <w:t>.</w:t>
            </w:r>
          </w:p>
        </w:tc>
        <w:tc>
          <w:tcPr>
            <w:tcW w:w="821" w:type="pct"/>
            <w:shd w:val="clear" w:color="auto" w:fill="auto"/>
          </w:tcPr>
          <w:p w:rsidR="00FF18D1" w:rsidRPr="003612FD" w:rsidRDefault="00C76239" w:rsidP="00FF18D1">
            <w:pPr>
              <w:rPr>
                <w:rFonts w:ascii="Arial" w:hAnsi="Arial" w:cs="Arial"/>
                <w:bCs/>
                <w:sz w:val="20"/>
                <w:szCs w:val="20"/>
              </w:rPr>
            </w:pPr>
            <w:r>
              <w:rPr>
                <w:rFonts w:ascii="Arial" w:hAnsi="Arial" w:cs="Arial"/>
                <w:bCs/>
                <w:sz w:val="20"/>
                <w:szCs w:val="20"/>
              </w:rPr>
              <w:t>Corrected</w:t>
            </w:r>
          </w:p>
        </w:tc>
      </w:tr>
      <w:tr w:rsidR="00FF18D1" w:rsidRPr="003612FD" w:rsidTr="00D06873">
        <w:tc>
          <w:tcPr>
            <w:tcW w:w="849" w:type="pct"/>
            <w:shd w:val="clear" w:color="auto" w:fill="auto"/>
          </w:tcPr>
          <w:p w:rsidR="00FF18D1" w:rsidRDefault="00FF18D1" w:rsidP="00FF18D1">
            <w:pPr>
              <w:rPr>
                <w:rFonts w:ascii="Arial" w:hAnsi="Arial" w:cs="Arial"/>
                <w:sz w:val="20"/>
                <w:szCs w:val="20"/>
              </w:rPr>
            </w:pPr>
            <w:r>
              <w:rPr>
                <w:rFonts w:ascii="Arial" w:hAnsi="Arial" w:cs="Arial"/>
                <w:sz w:val="20"/>
                <w:szCs w:val="20"/>
              </w:rPr>
              <w:t xml:space="preserve">PCC </w:t>
            </w:r>
            <w:r w:rsidRPr="000966A0">
              <w:rPr>
                <w:rFonts w:ascii="Arial" w:hAnsi="Arial" w:cs="Arial"/>
                <w:bCs/>
                <w:sz w:val="20"/>
                <w:szCs w:val="20"/>
              </w:rPr>
              <w:t>9.2</w:t>
            </w:r>
          </w:p>
        </w:tc>
        <w:tc>
          <w:tcPr>
            <w:tcW w:w="307" w:type="pct"/>
          </w:tcPr>
          <w:p w:rsidR="00FF18D1" w:rsidRPr="003612FD" w:rsidRDefault="00FF18D1" w:rsidP="00FF18D1">
            <w:pPr>
              <w:pStyle w:val="TOC1"/>
              <w:tabs>
                <w:tab w:val="left" w:pos="1479"/>
                <w:tab w:val="left" w:pos="1480"/>
                <w:tab w:val="right" w:pos="7559"/>
              </w:tabs>
              <w:spacing w:before="0" w:after="0"/>
              <w:contextualSpacing/>
              <w:jc w:val="both"/>
              <w:rPr>
                <w:rFonts w:cs="Arial"/>
                <w:b w:val="0"/>
                <w:bCs/>
              </w:rPr>
            </w:pPr>
          </w:p>
        </w:tc>
        <w:tc>
          <w:tcPr>
            <w:tcW w:w="3023" w:type="pct"/>
            <w:shd w:val="clear" w:color="auto" w:fill="auto"/>
          </w:tcPr>
          <w:p w:rsidR="00FF18D1" w:rsidRPr="0058364C" w:rsidRDefault="00FF18D1" w:rsidP="00FF18D1">
            <w:pPr>
              <w:rPr>
                <w:rFonts w:ascii="Arial" w:hAnsi="Arial" w:cs="Arial"/>
                <w:bCs/>
                <w:sz w:val="20"/>
                <w:szCs w:val="20"/>
              </w:rPr>
            </w:pPr>
            <w:r>
              <w:rPr>
                <w:rFonts w:ascii="Arial" w:hAnsi="Arial" w:cs="Arial"/>
                <w:bCs/>
                <w:sz w:val="20"/>
                <w:szCs w:val="20"/>
              </w:rPr>
              <w:t>S</w:t>
            </w:r>
            <w:r w:rsidRPr="000966A0">
              <w:rPr>
                <w:rFonts w:ascii="Arial" w:hAnsi="Arial" w:cs="Arial"/>
                <w:bCs/>
                <w:sz w:val="20"/>
                <w:szCs w:val="20"/>
              </w:rPr>
              <w:t>ection is not applicable for this contract.</w:t>
            </w:r>
          </w:p>
        </w:tc>
        <w:tc>
          <w:tcPr>
            <w:tcW w:w="821" w:type="pct"/>
            <w:shd w:val="clear" w:color="auto" w:fill="auto"/>
          </w:tcPr>
          <w:p w:rsidR="00FF18D1" w:rsidRPr="003612FD" w:rsidRDefault="00C76239" w:rsidP="00FF18D1">
            <w:pPr>
              <w:rPr>
                <w:rFonts w:ascii="Arial" w:hAnsi="Arial" w:cs="Arial"/>
                <w:bCs/>
                <w:sz w:val="20"/>
                <w:szCs w:val="20"/>
              </w:rPr>
            </w:pPr>
            <w:r>
              <w:rPr>
                <w:rFonts w:ascii="Arial" w:hAnsi="Arial" w:cs="Arial"/>
                <w:bCs/>
                <w:sz w:val="20"/>
                <w:szCs w:val="20"/>
              </w:rPr>
              <w:t>corrected</w:t>
            </w:r>
          </w:p>
        </w:tc>
      </w:tr>
      <w:tr w:rsidR="00FF18D1" w:rsidRPr="003612FD" w:rsidTr="00D06873">
        <w:tc>
          <w:tcPr>
            <w:tcW w:w="849" w:type="pct"/>
            <w:shd w:val="clear" w:color="auto" w:fill="auto"/>
          </w:tcPr>
          <w:p w:rsidR="00FF18D1" w:rsidRDefault="00FF18D1" w:rsidP="00FF18D1">
            <w:pPr>
              <w:rPr>
                <w:rFonts w:ascii="Arial" w:hAnsi="Arial" w:cs="Arial"/>
                <w:sz w:val="20"/>
                <w:szCs w:val="20"/>
              </w:rPr>
            </w:pPr>
            <w:r>
              <w:rPr>
                <w:rFonts w:ascii="Arial" w:hAnsi="Arial" w:cs="Arial"/>
                <w:sz w:val="20"/>
                <w:szCs w:val="20"/>
              </w:rPr>
              <w:t>PCC 14.19</w:t>
            </w:r>
          </w:p>
        </w:tc>
        <w:tc>
          <w:tcPr>
            <w:tcW w:w="307" w:type="pct"/>
          </w:tcPr>
          <w:p w:rsidR="00FF18D1" w:rsidRPr="003612FD" w:rsidRDefault="00FF18D1" w:rsidP="00FF18D1">
            <w:pPr>
              <w:pStyle w:val="TOC1"/>
              <w:tabs>
                <w:tab w:val="left" w:pos="1479"/>
                <w:tab w:val="left" w:pos="1480"/>
                <w:tab w:val="right" w:pos="7559"/>
              </w:tabs>
              <w:spacing w:before="0" w:after="0"/>
              <w:contextualSpacing/>
              <w:jc w:val="both"/>
              <w:rPr>
                <w:rFonts w:cs="Arial"/>
                <w:b w:val="0"/>
                <w:bCs/>
              </w:rPr>
            </w:pPr>
          </w:p>
        </w:tc>
        <w:tc>
          <w:tcPr>
            <w:tcW w:w="3023" w:type="pct"/>
            <w:shd w:val="clear" w:color="auto" w:fill="auto"/>
          </w:tcPr>
          <w:p w:rsidR="00FF18D1" w:rsidRPr="00A07F23" w:rsidRDefault="00FF18D1" w:rsidP="00FF18D1">
            <w:pPr>
              <w:rPr>
                <w:rFonts w:ascii="Arial" w:hAnsi="Arial" w:cs="Arial"/>
                <w:sz w:val="20"/>
                <w:szCs w:val="20"/>
              </w:rPr>
            </w:pPr>
            <w:r w:rsidRPr="000966A0">
              <w:rPr>
                <w:rFonts w:ascii="Arial" w:hAnsi="Arial" w:cs="Arial"/>
                <w:bCs/>
                <w:sz w:val="20"/>
                <w:szCs w:val="20"/>
              </w:rPr>
              <w:t>Default percentage is 5%.</w:t>
            </w:r>
          </w:p>
        </w:tc>
        <w:tc>
          <w:tcPr>
            <w:tcW w:w="821" w:type="pct"/>
            <w:shd w:val="clear" w:color="auto" w:fill="auto"/>
          </w:tcPr>
          <w:p w:rsidR="00FF18D1" w:rsidRPr="003612FD" w:rsidRDefault="00D7274B" w:rsidP="00FF18D1">
            <w:pPr>
              <w:rPr>
                <w:rFonts w:ascii="Arial" w:hAnsi="Arial" w:cs="Arial"/>
                <w:bCs/>
                <w:sz w:val="20"/>
                <w:szCs w:val="20"/>
              </w:rPr>
            </w:pPr>
            <w:r>
              <w:rPr>
                <w:rFonts w:ascii="Arial" w:hAnsi="Arial" w:cs="Arial"/>
                <w:bCs/>
                <w:sz w:val="20"/>
                <w:szCs w:val="20"/>
              </w:rPr>
              <w:t>corrected</w:t>
            </w:r>
          </w:p>
        </w:tc>
      </w:tr>
      <w:tr w:rsidR="00FF18D1" w:rsidRPr="003612FD" w:rsidTr="00D06873">
        <w:tc>
          <w:tcPr>
            <w:tcW w:w="849" w:type="pct"/>
            <w:shd w:val="clear" w:color="auto" w:fill="auto"/>
          </w:tcPr>
          <w:p w:rsidR="00FF18D1" w:rsidRDefault="00FF18D1" w:rsidP="00FF18D1">
            <w:pPr>
              <w:rPr>
                <w:rFonts w:ascii="Arial" w:hAnsi="Arial" w:cs="Arial"/>
                <w:sz w:val="20"/>
                <w:szCs w:val="20"/>
              </w:rPr>
            </w:pPr>
            <w:r>
              <w:rPr>
                <w:rFonts w:ascii="Arial" w:hAnsi="Arial" w:cs="Arial"/>
                <w:sz w:val="20"/>
                <w:szCs w:val="20"/>
              </w:rPr>
              <w:t>PCC 17.8</w:t>
            </w:r>
          </w:p>
        </w:tc>
        <w:tc>
          <w:tcPr>
            <w:tcW w:w="307" w:type="pct"/>
          </w:tcPr>
          <w:p w:rsidR="00FF18D1" w:rsidRPr="003612FD" w:rsidRDefault="00FF18D1" w:rsidP="00FF18D1">
            <w:pPr>
              <w:pStyle w:val="TOC1"/>
              <w:tabs>
                <w:tab w:val="left" w:pos="1479"/>
                <w:tab w:val="left" w:pos="1480"/>
                <w:tab w:val="right" w:pos="7559"/>
              </w:tabs>
              <w:spacing w:before="0" w:after="0"/>
              <w:contextualSpacing/>
              <w:jc w:val="both"/>
              <w:rPr>
                <w:rFonts w:cs="Arial"/>
                <w:b w:val="0"/>
                <w:bCs/>
              </w:rPr>
            </w:pPr>
          </w:p>
        </w:tc>
        <w:tc>
          <w:tcPr>
            <w:tcW w:w="3023" w:type="pct"/>
            <w:shd w:val="clear" w:color="auto" w:fill="auto"/>
          </w:tcPr>
          <w:p w:rsidR="00FF18D1" w:rsidRPr="00A07F23" w:rsidRDefault="00FF18D1" w:rsidP="00FF18D1">
            <w:pPr>
              <w:jc w:val="both"/>
              <w:rPr>
                <w:rFonts w:ascii="Arial" w:hAnsi="Arial" w:cs="Arial"/>
                <w:sz w:val="20"/>
                <w:szCs w:val="20"/>
              </w:rPr>
            </w:pPr>
            <w:r>
              <w:rPr>
                <w:rFonts w:ascii="Arial" w:hAnsi="Arial" w:cs="Arial"/>
                <w:sz w:val="20"/>
                <w:szCs w:val="20"/>
              </w:rPr>
              <w:t>T</w:t>
            </w:r>
            <w:r w:rsidRPr="00A07F23">
              <w:rPr>
                <w:rFonts w:ascii="Arial" w:hAnsi="Arial" w:cs="Arial"/>
                <w:sz w:val="20"/>
                <w:szCs w:val="20"/>
              </w:rPr>
              <w:t>he default position is 100% of the Accepted Contract Amount</w:t>
            </w:r>
            <w:r>
              <w:rPr>
                <w:rFonts w:ascii="Arial" w:hAnsi="Arial" w:cs="Arial"/>
                <w:sz w:val="20"/>
                <w:szCs w:val="20"/>
              </w:rPr>
              <w:t>.</w:t>
            </w:r>
          </w:p>
        </w:tc>
        <w:tc>
          <w:tcPr>
            <w:tcW w:w="821" w:type="pct"/>
            <w:shd w:val="clear" w:color="auto" w:fill="auto"/>
          </w:tcPr>
          <w:p w:rsidR="00FF18D1" w:rsidRPr="003612FD" w:rsidRDefault="00D7274B" w:rsidP="00FF18D1">
            <w:pPr>
              <w:rPr>
                <w:rFonts w:ascii="Arial" w:hAnsi="Arial" w:cs="Arial"/>
                <w:bCs/>
                <w:sz w:val="20"/>
                <w:szCs w:val="20"/>
              </w:rPr>
            </w:pPr>
            <w:r>
              <w:rPr>
                <w:rFonts w:ascii="Arial" w:hAnsi="Arial" w:cs="Arial"/>
                <w:bCs/>
                <w:sz w:val="20"/>
                <w:szCs w:val="20"/>
              </w:rPr>
              <w:t>corrected</w:t>
            </w:r>
          </w:p>
        </w:tc>
      </w:tr>
      <w:tr w:rsidR="00FF18D1" w:rsidRPr="003612FD" w:rsidTr="00D06873">
        <w:tc>
          <w:tcPr>
            <w:tcW w:w="849" w:type="pct"/>
            <w:shd w:val="clear" w:color="auto" w:fill="auto"/>
          </w:tcPr>
          <w:p w:rsidR="00FF18D1" w:rsidRPr="003612FD" w:rsidRDefault="00FF18D1" w:rsidP="00FF18D1">
            <w:pPr>
              <w:rPr>
                <w:rFonts w:ascii="Arial" w:hAnsi="Arial" w:cs="Arial"/>
                <w:bCs/>
                <w:color w:val="000000" w:themeColor="text1"/>
                <w:sz w:val="20"/>
                <w:szCs w:val="20"/>
              </w:rPr>
            </w:pPr>
            <w:r>
              <w:rPr>
                <w:rFonts w:ascii="Arial" w:hAnsi="Arial" w:cs="Arial"/>
                <w:sz w:val="20"/>
                <w:szCs w:val="20"/>
              </w:rPr>
              <w:t>PCC 20.8</w:t>
            </w:r>
          </w:p>
        </w:tc>
        <w:tc>
          <w:tcPr>
            <w:tcW w:w="307" w:type="pct"/>
          </w:tcPr>
          <w:p w:rsidR="00FF18D1" w:rsidRPr="003612FD" w:rsidRDefault="00FF18D1" w:rsidP="00FF18D1">
            <w:pPr>
              <w:rPr>
                <w:rFonts w:ascii="Arial" w:hAnsi="Arial" w:cs="Arial"/>
                <w:bCs/>
                <w:color w:val="000000" w:themeColor="text1"/>
                <w:sz w:val="20"/>
                <w:szCs w:val="20"/>
              </w:rPr>
            </w:pPr>
          </w:p>
        </w:tc>
        <w:tc>
          <w:tcPr>
            <w:tcW w:w="3023" w:type="pct"/>
            <w:shd w:val="clear" w:color="auto" w:fill="auto"/>
          </w:tcPr>
          <w:p w:rsidR="00FF18D1" w:rsidRDefault="00FF18D1" w:rsidP="00FF18D1">
            <w:pPr>
              <w:rPr>
                <w:rFonts w:ascii="Arial" w:hAnsi="Arial" w:cs="Arial"/>
                <w:bCs/>
                <w:color w:val="000000" w:themeColor="text1"/>
                <w:sz w:val="20"/>
                <w:szCs w:val="20"/>
              </w:rPr>
            </w:pPr>
            <w:r>
              <w:rPr>
                <w:rFonts w:ascii="Arial" w:hAnsi="Arial" w:cs="Arial"/>
                <w:bCs/>
                <w:color w:val="000000" w:themeColor="text1"/>
                <w:sz w:val="20"/>
                <w:szCs w:val="20"/>
              </w:rPr>
              <w:t>A</w:t>
            </w:r>
            <w:r w:rsidRPr="004930B0">
              <w:rPr>
                <w:rFonts w:ascii="Arial" w:hAnsi="Arial" w:cs="Arial"/>
                <w:bCs/>
                <w:color w:val="000000" w:themeColor="text1"/>
                <w:sz w:val="20"/>
                <w:szCs w:val="20"/>
              </w:rPr>
              <w:t>dd a column below:</w:t>
            </w:r>
          </w:p>
          <w:tbl>
            <w:tblPr>
              <w:tblStyle w:val="TableGrid"/>
              <w:tblW w:w="0" w:type="auto"/>
              <w:tblInd w:w="426" w:type="dxa"/>
              <w:tblLook w:val="04A0"/>
            </w:tblPr>
            <w:tblGrid>
              <w:gridCol w:w="1129"/>
              <w:gridCol w:w="2835"/>
              <w:gridCol w:w="4626"/>
            </w:tblGrid>
            <w:tr w:rsidR="00FF18D1" w:rsidRPr="00592591" w:rsidTr="00D22722">
              <w:tc>
                <w:tcPr>
                  <w:tcW w:w="1129" w:type="dxa"/>
                </w:tcPr>
                <w:p w:rsidR="00FF18D1" w:rsidRPr="00592591" w:rsidRDefault="00FF18D1" w:rsidP="00FF18D1">
                  <w:pPr>
                    <w:pStyle w:val="ListParagraph"/>
                    <w:ind w:left="0"/>
                    <w:rPr>
                      <w:rFonts w:ascii="Arial" w:hAnsi="Arial" w:cs="Arial"/>
                      <w:sz w:val="20"/>
                      <w:szCs w:val="20"/>
                    </w:rPr>
                  </w:pPr>
                  <w:r w:rsidRPr="00592591">
                    <w:rPr>
                      <w:rFonts w:ascii="Arial" w:hAnsi="Arial" w:cs="Arial"/>
                      <w:sz w:val="20"/>
                      <w:szCs w:val="20"/>
                    </w:rPr>
                    <w:t>20.8</w:t>
                  </w:r>
                </w:p>
              </w:tc>
              <w:tc>
                <w:tcPr>
                  <w:tcW w:w="2835" w:type="dxa"/>
                </w:tcPr>
                <w:p w:rsidR="00FF18D1" w:rsidRPr="00592591" w:rsidRDefault="00FF18D1" w:rsidP="00FF18D1">
                  <w:pPr>
                    <w:pStyle w:val="ListParagraph"/>
                    <w:ind w:left="0"/>
                    <w:rPr>
                      <w:rFonts w:ascii="Arial" w:hAnsi="Arial" w:cs="Arial"/>
                      <w:sz w:val="20"/>
                      <w:szCs w:val="20"/>
                    </w:rPr>
                  </w:pPr>
                  <w:r w:rsidRPr="00592591">
                    <w:rPr>
                      <w:rFonts w:ascii="Arial" w:hAnsi="Arial" w:cs="Arial"/>
                      <w:sz w:val="20"/>
                      <w:szCs w:val="20"/>
                    </w:rPr>
                    <w:t>Place of Arbitration</w:t>
                  </w:r>
                </w:p>
              </w:tc>
              <w:tc>
                <w:tcPr>
                  <w:tcW w:w="4626" w:type="dxa"/>
                </w:tcPr>
                <w:p w:rsidR="00FF18D1" w:rsidRPr="00592591" w:rsidRDefault="00FF18D1" w:rsidP="00FF18D1">
                  <w:pPr>
                    <w:pStyle w:val="ListParagraph"/>
                    <w:ind w:left="0"/>
                    <w:rPr>
                      <w:rFonts w:ascii="Arial" w:hAnsi="Arial" w:cs="Arial"/>
                      <w:sz w:val="20"/>
                      <w:szCs w:val="20"/>
                    </w:rPr>
                  </w:pPr>
                  <w:r w:rsidRPr="00592591">
                    <w:rPr>
                      <w:rFonts w:ascii="Arial" w:hAnsi="Arial" w:cs="Arial"/>
                      <w:sz w:val="20"/>
                      <w:szCs w:val="20"/>
                    </w:rPr>
                    <w:t>For Local Contractor: Tamil Nadu State, India.</w:t>
                  </w:r>
                </w:p>
                <w:p w:rsidR="00FF18D1" w:rsidRPr="00592591" w:rsidRDefault="00FF18D1" w:rsidP="00FF18D1">
                  <w:pPr>
                    <w:pStyle w:val="ListParagraph"/>
                    <w:ind w:left="0"/>
                    <w:rPr>
                      <w:rFonts w:ascii="Arial" w:hAnsi="Arial" w:cs="Arial"/>
                      <w:sz w:val="20"/>
                      <w:szCs w:val="20"/>
                    </w:rPr>
                  </w:pPr>
                  <w:r w:rsidRPr="00592591">
                    <w:rPr>
                      <w:rFonts w:ascii="Arial" w:hAnsi="Arial" w:cs="Arial"/>
                      <w:sz w:val="20"/>
                      <w:szCs w:val="20"/>
                    </w:rPr>
                    <w:t>For foreign Contractor: Singapore</w:t>
                  </w:r>
                </w:p>
              </w:tc>
            </w:tr>
          </w:tbl>
          <w:p w:rsidR="00FF18D1" w:rsidRPr="003612FD" w:rsidRDefault="00FF18D1" w:rsidP="00FF18D1">
            <w:pPr>
              <w:rPr>
                <w:rFonts w:ascii="Arial" w:hAnsi="Arial" w:cs="Arial"/>
                <w:bCs/>
                <w:color w:val="000000" w:themeColor="text1"/>
                <w:sz w:val="20"/>
                <w:szCs w:val="20"/>
              </w:rPr>
            </w:pPr>
          </w:p>
        </w:tc>
        <w:tc>
          <w:tcPr>
            <w:tcW w:w="821" w:type="pct"/>
            <w:shd w:val="clear" w:color="auto" w:fill="auto"/>
          </w:tcPr>
          <w:p w:rsidR="00FF18D1" w:rsidRPr="003612FD" w:rsidRDefault="00D7274B" w:rsidP="00FF18D1">
            <w:pPr>
              <w:rPr>
                <w:rFonts w:ascii="Arial" w:hAnsi="Arial" w:cs="Arial"/>
                <w:bCs/>
                <w:sz w:val="20"/>
                <w:szCs w:val="20"/>
              </w:rPr>
            </w:pPr>
            <w:r>
              <w:rPr>
                <w:rFonts w:ascii="Arial" w:hAnsi="Arial" w:cs="Arial"/>
                <w:bCs/>
                <w:sz w:val="20"/>
                <w:szCs w:val="20"/>
              </w:rPr>
              <w:t>Modified</w:t>
            </w:r>
          </w:p>
        </w:tc>
      </w:tr>
      <w:tr w:rsidR="00FF18D1" w:rsidRPr="003612FD" w:rsidTr="00D06873">
        <w:tc>
          <w:tcPr>
            <w:tcW w:w="849" w:type="pct"/>
            <w:shd w:val="clear" w:color="auto" w:fill="auto"/>
          </w:tcPr>
          <w:p w:rsidR="00FF18D1" w:rsidRDefault="00FF18D1" w:rsidP="00FF18D1">
            <w:pPr>
              <w:rPr>
                <w:rFonts w:ascii="Arial" w:hAnsi="Arial" w:cs="Arial"/>
                <w:sz w:val="20"/>
                <w:szCs w:val="20"/>
              </w:rPr>
            </w:pPr>
            <w:r>
              <w:rPr>
                <w:rFonts w:ascii="Arial" w:hAnsi="Arial" w:cs="Arial"/>
                <w:sz w:val="20"/>
                <w:szCs w:val="20"/>
              </w:rPr>
              <w:t>PCC 20.8 (i) and (ii)</w:t>
            </w:r>
          </w:p>
        </w:tc>
        <w:tc>
          <w:tcPr>
            <w:tcW w:w="307" w:type="pct"/>
          </w:tcPr>
          <w:p w:rsidR="00FF18D1" w:rsidRPr="003612FD" w:rsidRDefault="00FF18D1" w:rsidP="00FF18D1">
            <w:pPr>
              <w:rPr>
                <w:rFonts w:ascii="Arial" w:hAnsi="Arial" w:cs="Arial"/>
                <w:bCs/>
                <w:color w:val="000000" w:themeColor="text1"/>
                <w:sz w:val="20"/>
                <w:szCs w:val="20"/>
              </w:rPr>
            </w:pPr>
          </w:p>
        </w:tc>
        <w:tc>
          <w:tcPr>
            <w:tcW w:w="3023" w:type="pct"/>
            <w:shd w:val="clear" w:color="auto" w:fill="auto"/>
          </w:tcPr>
          <w:p w:rsidR="00FF18D1" w:rsidRDefault="00FF18D1" w:rsidP="00FF18D1">
            <w:pPr>
              <w:rPr>
                <w:rFonts w:ascii="Arial" w:hAnsi="Arial" w:cs="Arial"/>
                <w:bCs/>
                <w:color w:val="000000" w:themeColor="text1"/>
                <w:sz w:val="20"/>
                <w:szCs w:val="20"/>
              </w:rPr>
            </w:pPr>
            <w:r>
              <w:rPr>
                <w:rFonts w:ascii="Arial" w:hAnsi="Arial" w:cs="Arial"/>
                <w:bCs/>
                <w:color w:val="000000" w:themeColor="text1"/>
                <w:sz w:val="20"/>
                <w:szCs w:val="20"/>
              </w:rPr>
              <w:t>M</w:t>
            </w:r>
            <w:r w:rsidRPr="009F1CD7">
              <w:rPr>
                <w:rFonts w:ascii="Arial" w:hAnsi="Arial" w:cs="Arial"/>
                <w:bCs/>
                <w:color w:val="000000" w:themeColor="text1"/>
                <w:sz w:val="20"/>
                <w:szCs w:val="20"/>
              </w:rPr>
              <w:t xml:space="preserve">odify as below. </w:t>
            </w:r>
            <w:r>
              <w:rPr>
                <w:rFonts w:ascii="Arial" w:hAnsi="Arial" w:cs="Arial"/>
                <w:bCs/>
                <w:color w:val="000000" w:themeColor="text1"/>
                <w:sz w:val="20"/>
                <w:szCs w:val="20"/>
              </w:rPr>
              <w:t xml:space="preserve">Arbitration with foreign contractor will follow SIAC rules. </w:t>
            </w:r>
            <w:r w:rsidRPr="009F1CD7">
              <w:rPr>
                <w:rFonts w:ascii="Arial" w:hAnsi="Arial" w:cs="Arial"/>
                <w:bCs/>
                <w:color w:val="000000" w:themeColor="text1"/>
                <w:sz w:val="20"/>
                <w:szCs w:val="20"/>
              </w:rPr>
              <w:t xml:space="preserve">Use of country’s law for arbitration with local contractor is </w:t>
            </w:r>
            <w:r>
              <w:rPr>
                <w:rFonts w:ascii="Arial" w:hAnsi="Arial" w:cs="Arial"/>
                <w:bCs/>
                <w:color w:val="000000" w:themeColor="text1"/>
                <w:sz w:val="20"/>
                <w:szCs w:val="20"/>
              </w:rPr>
              <w:t xml:space="preserve">already </w:t>
            </w:r>
            <w:r w:rsidRPr="009F1CD7">
              <w:rPr>
                <w:rFonts w:ascii="Arial" w:hAnsi="Arial" w:cs="Arial"/>
                <w:bCs/>
                <w:color w:val="000000" w:themeColor="text1"/>
                <w:sz w:val="20"/>
                <w:szCs w:val="20"/>
              </w:rPr>
              <w:t>covered under 20.8(b).</w:t>
            </w:r>
          </w:p>
          <w:tbl>
            <w:tblPr>
              <w:tblStyle w:val="TableGrid"/>
              <w:tblW w:w="0" w:type="auto"/>
              <w:tblInd w:w="426" w:type="dxa"/>
              <w:tblLook w:val="04A0"/>
            </w:tblPr>
            <w:tblGrid>
              <w:gridCol w:w="1196"/>
              <w:gridCol w:w="2768"/>
              <w:gridCol w:w="4626"/>
            </w:tblGrid>
            <w:tr w:rsidR="00FF18D1" w:rsidTr="00D22722">
              <w:tc>
                <w:tcPr>
                  <w:tcW w:w="1196" w:type="dxa"/>
                </w:tcPr>
                <w:p w:rsidR="00FF18D1" w:rsidRPr="006A227B" w:rsidRDefault="00FF18D1" w:rsidP="00FF18D1">
                  <w:pPr>
                    <w:pStyle w:val="ListParagraph"/>
                    <w:ind w:left="0"/>
                    <w:rPr>
                      <w:rFonts w:ascii="Arial" w:hAnsi="Arial" w:cs="Arial"/>
                      <w:sz w:val="20"/>
                      <w:szCs w:val="20"/>
                    </w:rPr>
                  </w:pPr>
                  <w:r w:rsidRPr="006A227B">
                    <w:rPr>
                      <w:rFonts w:ascii="Arial" w:hAnsi="Arial" w:cs="Arial"/>
                      <w:sz w:val="20"/>
                      <w:szCs w:val="20"/>
                    </w:rPr>
                    <w:t>20.8(a)(i)</w:t>
                  </w:r>
                </w:p>
              </w:tc>
              <w:tc>
                <w:tcPr>
                  <w:tcW w:w="2768" w:type="dxa"/>
                </w:tcPr>
                <w:p w:rsidR="00FF18D1" w:rsidRPr="006A227B" w:rsidRDefault="00FF18D1" w:rsidP="00FF18D1">
                  <w:pPr>
                    <w:pStyle w:val="ListParagraph"/>
                    <w:ind w:left="0"/>
                    <w:rPr>
                      <w:rFonts w:ascii="Arial" w:hAnsi="Arial" w:cs="Arial"/>
                      <w:sz w:val="20"/>
                      <w:szCs w:val="20"/>
                    </w:rPr>
                  </w:pPr>
                  <w:r w:rsidRPr="006A227B">
                    <w:rPr>
                      <w:rFonts w:ascii="Arial" w:hAnsi="Arial" w:cs="Arial"/>
                      <w:sz w:val="20"/>
                      <w:szCs w:val="20"/>
                    </w:rPr>
                    <w:t>Arbitration institution</w:t>
                  </w:r>
                </w:p>
              </w:tc>
              <w:tc>
                <w:tcPr>
                  <w:tcW w:w="4626" w:type="dxa"/>
                </w:tcPr>
                <w:p w:rsidR="00FF18D1" w:rsidRPr="006A227B" w:rsidRDefault="00FF18D1" w:rsidP="00FF18D1">
                  <w:pPr>
                    <w:pStyle w:val="ListParagraph"/>
                    <w:ind w:left="0"/>
                    <w:rPr>
                      <w:rFonts w:ascii="Arial" w:hAnsi="Arial" w:cs="Arial"/>
                      <w:sz w:val="20"/>
                      <w:szCs w:val="20"/>
                    </w:rPr>
                  </w:pPr>
                  <w:r w:rsidRPr="00EC2298">
                    <w:rPr>
                      <w:rFonts w:ascii="Arial" w:hAnsi="Arial" w:cs="Arial"/>
                      <w:sz w:val="20"/>
                      <w:szCs w:val="20"/>
                    </w:rPr>
                    <w:t>Singapore International Arbitration Centre (SIAC)</w:t>
                  </w:r>
                </w:p>
              </w:tc>
            </w:tr>
            <w:tr w:rsidR="00FF18D1" w:rsidTr="00D22722">
              <w:tc>
                <w:tcPr>
                  <w:tcW w:w="1196" w:type="dxa"/>
                </w:tcPr>
                <w:p w:rsidR="00FF18D1" w:rsidRPr="006A227B" w:rsidRDefault="00FF18D1" w:rsidP="00FF18D1">
                  <w:pPr>
                    <w:pStyle w:val="ListParagraph"/>
                    <w:ind w:left="0"/>
                    <w:rPr>
                      <w:rFonts w:ascii="Arial" w:hAnsi="Arial" w:cs="Arial"/>
                      <w:sz w:val="20"/>
                      <w:szCs w:val="20"/>
                    </w:rPr>
                  </w:pPr>
                  <w:r w:rsidRPr="006A227B">
                    <w:rPr>
                      <w:rFonts w:ascii="Arial" w:hAnsi="Arial" w:cs="Arial"/>
                      <w:sz w:val="20"/>
                      <w:szCs w:val="20"/>
                    </w:rPr>
                    <w:t>20.8(a)(ii)</w:t>
                  </w:r>
                </w:p>
              </w:tc>
              <w:tc>
                <w:tcPr>
                  <w:tcW w:w="2768" w:type="dxa"/>
                </w:tcPr>
                <w:p w:rsidR="00FF18D1" w:rsidRPr="006A227B" w:rsidRDefault="00FF18D1" w:rsidP="00FF18D1">
                  <w:pPr>
                    <w:pStyle w:val="ListParagraph"/>
                    <w:ind w:left="0"/>
                    <w:rPr>
                      <w:rFonts w:ascii="Arial" w:hAnsi="Arial" w:cs="Arial"/>
                      <w:sz w:val="20"/>
                      <w:szCs w:val="20"/>
                    </w:rPr>
                  </w:pPr>
                  <w:r w:rsidRPr="006A227B">
                    <w:rPr>
                      <w:rFonts w:ascii="Arial" w:hAnsi="Arial" w:cs="Arial"/>
                      <w:sz w:val="20"/>
                      <w:szCs w:val="20"/>
                    </w:rPr>
                    <w:t xml:space="preserve">International arbitration in </w:t>
                  </w:r>
                  <w:r w:rsidRPr="006A227B">
                    <w:rPr>
                      <w:rFonts w:ascii="Arial" w:hAnsi="Arial" w:cs="Arial"/>
                      <w:sz w:val="20"/>
                      <w:szCs w:val="20"/>
                    </w:rPr>
                    <w:lastRenderedPageBreak/>
                    <w:t>accordance with the arbitration rules of the UNCITRAL</w:t>
                  </w:r>
                </w:p>
              </w:tc>
              <w:tc>
                <w:tcPr>
                  <w:tcW w:w="4626" w:type="dxa"/>
                </w:tcPr>
                <w:p w:rsidR="00FF18D1" w:rsidRPr="006A227B" w:rsidRDefault="00FF18D1" w:rsidP="00FF18D1">
                  <w:pPr>
                    <w:pStyle w:val="ListParagraph"/>
                    <w:ind w:left="0"/>
                    <w:rPr>
                      <w:rFonts w:ascii="Arial" w:hAnsi="Arial" w:cs="Arial"/>
                      <w:sz w:val="20"/>
                      <w:szCs w:val="20"/>
                    </w:rPr>
                  </w:pPr>
                  <w:r w:rsidRPr="006A227B">
                    <w:rPr>
                      <w:rFonts w:ascii="Arial" w:hAnsi="Arial" w:cs="Arial"/>
                      <w:sz w:val="20"/>
                      <w:szCs w:val="20"/>
                    </w:rPr>
                    <w:lastRenderedPageBreak/>
                    <w:t>No</w:t>
                  </w:r>
                  <w:bookmarkStart w:id="0" w:name="_GoBack"/>
                  <w:bookmarkEnd w:id="0"/>
                </w:p>
              </w:tc>
            </w:tr>
          </w:tbl>
          <w:p w:rsidR="00FF18D1" w:rsidRPr="003612FD" w:rsidRDefault="00FF18D1" w:rsidP="00FF18D1">
            <w:pPr>
              <w:rPr>
                <w:rFonts w:ascii="Arial" w:hAnsi="Arial" w:cs="Arial"/>
                <w:bCs/>
                <w:color w:val="000000" w:themeColor="text1"/>
                <w:sz w:val="20"/>
                <w:szCs w:val="20"/>
              </w:rPr>
            </w:pPr>
          </w:p>
        </w:tc>
        <w:tc>
          <w:tcPr>
            <w:tcW w:w="821" w:type="pct"/>
            <w:shd w:val="clear" w:color="auto" w:fill="auto"/>
          </w:tcPr>
          <w:p w:rsidR="00FF18D1" w:rsidRPr="003612FD" w:rsidRDefault="00D7274B" w:rsidP="00FF18D1">
            <w:pPr>
              <w:rPr>
                <w:rFonts w:ascii="Arial" w:hAnsi="Arial" w:cs="Arial"/>
                <w:bCs/>
                <w:sz w:val="20"/>
                <w:szCs w:val="20"/>
              </w:rPr>
            </w:pPr>
            <w:r>
              <w:rPr>
                <w:rFonts w:ascii="Arial" w:hAnsi="Arial" w:cs="Arial"/>
                <w:bCs/>
                <w:sz w:val="20"/>
                <w:szCs w:val="20"/>
              </w:rPr>
              <w:lastRenderedPageBreak/>
              <w:t>Modified</w:t>
            </w:r>
          </w:p>
        </w:tc>
      </w:tr>
      <w:tr w:rsidR="00FF18D1" w:rsidRPr="003612FD" w:rsidTr="00D06873">
        <w:tc>
          <w:tcPr>
            <w:tcW w:w="849" w:type="pct"/>
            <w:shd w:val="clear" w:color="auto" w:fill="auto"/>
          </w:tcPr>
          <w:p w:rsidR="00FF18D1" w:rsidRDefault="00FF18D1" w:rsidP="00FF18D1">
            <w:pPr>
              <w:rPr>
                <w:rFonts w:ascii="Arial" w:hAnsi="Arial" w:cs="Arial"/>
                <w:sz w:val="20"/>
                <w:szCs w:val="20"/>
              </w:rPr>
            </w:pPr>
          </w:p>
        </w:tc>
        <w:tc>
          <w:tcPr>
            <w:tcW w:w="307" w:type="pct"/>
          </w:tcPr>
          <w:p w:rsidR="00FF18D1" w:rsidRPr="003612FD" w:rsidRDefault="00FF18D1" w:rsidP="00FF18D1">
            <w:pPr>
              <w:rPr>
                <w:rFonts w:ascii="Arial" w:hAnsi="Arial" w:cs="Arial"/>
                <w:bCs/>
                <w:color w:val="000000" w:themeColor="text1"/>
                <w:sz w:val="20"/>
                <w:szCs w:val="20"/>
              </w:rPr>
            </w:pPr>
          </w:p>
        </w:tc>
        <w:tc>
          <w:tcPr>
            <w:tcW w:w="3023" w:type="pct"/>
            <w:shd w:val="clear" w:color="auto" w:fill="auto"/>
          </w:tcPr>
          <w:p w:rsidR="00FF18D1" w:rsidRPr="003612FD" w:rsidRDefault="00FF18D1" w:rsidP="00FF18D1">
            <w:pPr>
              <w:rPr>
                <w:rFonts w:ascii="Arial" w:hAnsi="Arial" w:cs="Arial"/>
                <w:bCs/>
                <w:color w:val="000000" w:themeColor="text1"/>
                <w:sz w:val="20"/>
                <w:szCs w:val="20"/>
              </w:rPr>
            </w:pPr>
          </w:p>
        </w:tc>
        <w:tc>
          <w:tcPr>
            <w:tcW w:w="821" w:type="pct"/>
            <w:shd w:val="clear" w:color="auto" w:fill="auto"/>
          </w:tcPr>
          <w:p w:rsidR="00FF18D1" w:rsidRPr="003612FD" w:rsidRDefault="00FF18D1" w:rsidP="00FF18D1">
            <w:pPr>
              <w:rPr>
                <w:rFonts w:ascii="Arial" w:hAnsi="Arial" w:cs="Arial"/>
                <w:bCs/>
                <w:sz w:val="20"/>
                <w:szCs w:val="20"/>
              </w:rPr>
            </w:pPr>
          </w:p>
        </w:tc>
      </w:tr>
      <w:tr w:rsidR="00FF18D1" w:rsidRPr="003612FD" w:rsidTr="00D06873">
        <w:tc>
          <w:tcPr>
            <w:tcW w:w="4179" w:type="pct"/>
            <w:gridSpan w:val="3"/>
          </w:tcPr>
          <w:p w:rsidR="00FF18D1" w:rsidRPr="003612FD" w:rsidRDefault="00FF18D1" w:rsidP="00FF18D1">
            <w:pPr>
              <w:autoSpaceDE w:val="0"/>
              <w:autoSpaceDN w:val="0"/>
              <w:adjustRightInd w:val="0"/>
              <w:jc w:val="both"/>
              <w:rPr>
                <w:rFonts w:ascii="Arial" w:hAnsi="Arial" w:cs="Arial"/>
                <w:sz w:val="20"/>
                <w:szCs w:val="20"/>
              </w:rPr>
            </w:pPr>
            <w:r w:rsidRPr="003612FD">
              <w:rPr>
                <w:rFonts w:ascii="Arial" w:hAnsi="Arial" w:cs="Arial"/>
                <w:b/>
                <w:sz w:val="20"/>
                <w:szCs w:val="20"/>
              </w:rPr>
              <w:t>Part B-Specific Provisions</w:t>
            </w:r>
          </w:p>
        </w:tc>
        <w:tc>
          <w:tcPr>
            <w:tcW w:w="821" w:type="pct"/>
          </w:tcPr>
          <w:p w:rsidR="00FF18D1" w:rsidRPr="003612FD" w:rsidRDefault="00FF18D1" w:rsidP="00FF18D1">
            <w:pPr>
              <w:rPr>
                <w:rFonts w:ascii="Arial" w:hAnsi="Arial" w:cs="Arial"/>
                <w:bCs/>
                <w:sz w:val="20"/>
                <w:szCs w:val="20"/>
              </w:rPr>
            </w:pPr>
          </w:p>
        </w:tc>
      </w:tr>
      <w:tr w:rsidR="00FF18D1" w:rsidRPr="003612FD" w:rsidTr="00D06873">
        <w:tc>
          <w:tcPr>
            <w:tcW w:w="849" w:type="pct"/>
            <w:shd w:val="clear" w:color="auto" w:fill="auto"/>
          </w:tcPr>
          <w:p w:rsidR="00FF18D1" w:rsidRDefault="00FF18D1" w:rsidP="00FF18D1">
            <w:pPr>
              <w:pStyle w:val="ListParagraph"/>
              <w:ind w:left="57"/>
              <w:rPr>
                <w:rFonts w:ascii="Arial" w:hAnsi="Arial" w:cs="Arial"/>
                <w:sz w:val="20"/>
                <w:szCs w:val="20"/>
              </w:rPr>
            </w:pPr>
            <w:r w:rsidRPr="00F209B0">
              <w:rPr>
                <w:rFonts w:ascii="Arial" w:hAnsi="Arial" w:cs="Arial"/>
                <w:sz w:val="20"/>
                <w:szCs w:val="20"/>
              </w:rPr>
              <w:t xml:space="preserve">Sub-Clause </w:t>
            </w:r>
            <w:r w:rsidRPr="003612FD">
              <w:rPr>
                <w:rFonts w:ascii="Arial" w:hAnsi="Arial" w:cs="Arial"/>
                <w:sz w:val="20"/>
                <w:szCs w:val="20"/>
              </w:rPr>
              <w:t>4.8</w:t>
            </w:r>
          </w:p>
          <w:p w:rsidR="00FF18D1" w:rsidRPr="003612FD" w:rsidRDefault="00FF18D1" w:rsidP="00FF18D1">
            <w:pPr>
              <w:pStyle w:val="ListParagraph"/>
              <w:ind w:left="57"/>
              <w:rPr>
                <w:rFonts w:ascii="Arial" w:hAnsi="Arial" w:cs="Arial"/>
                <w:sz w:val="20"/>
                <w:szCs w:val="20"/>
              </w:rPr>
            </w:pPr>
            <w:r w:rsidRPr="003612FD">
              <w:rPr>
                <w:rFonts w:ascii="Arial" w:hAnsi="Arial" w:cs="Arial"/>
                <w:sz w:val="20"/>
                <w:szCs w:val="20"/>
              </w:rPr>
              <w:t>Safety Procedures</w:t>
            </w:r>
          </w:p>
        </w:tc>
        <w:tc>
          <w:tcPr>
            <w:tcW w:w="307" w:type="pct"/>
            <w:shd w:val="clear" w:color="auto" w:fill="auto"/>
          </w:tcPr>
          <w:p w:rsidR="00FF18D1" w:rsidRPr="003612FD" w:rsidRDefault="00FF18D1" w:rsidP="00FF18D1">
            <w:pPr>
              <w:rPr>
                <w:rFonts w:ascii="Arial" w:hAnsi="Arial" w:cs="Arial"/>
                <w:bCs/>
                <w:color w:val="000000" w:themeColor="text1"/>
                <w:sz w:val="20"/>
                <w:szCs w:val="20"/>
              </w:rPr>
            </w:pPr>
          </w:p>
        </w:tc>
        <w:tc>
          <w:tcPr>
            <w:tcW w:w="3023" w:type="pct"/>
            <w:shd w:val="clear" w:color="auto" w:fill="auto"/>
          </w:tcPr>
          <w:p w:rsidR="00FF18D1" w:rsidRPr="003612FD" w:rsidRDefault="00FF18D1" w:rsidP="00FF18D1">
            <w:pPr>
              <w:pStyle w:val="TOC1"/>
              <w:tabs>
                <w:tab w:val="left" w:pos="1479"/>
                <w:tab w:val="left" w:pos="1480"/>
                <w:tab w:val="right" w:pos="7559"/>
              </w:tabs>
              <w:spacing w:before="0" w:after="0"/>
              <w:contextualSpacing/>
              <w:jc w:val="both"/>
              <w:rPr>
                <w:rFonts w:cs="Arial"/>
                <w:b w:val="0"/>
                <w:bCs/>
              </w:rPr>
            </w:pPr>
            <w:r w:rsidRPr="003612FD">
              <w:rPr>
                <w:rFonts w:cs="Arial"/>
                <w:b w:val="0"/>
                <w:bCs/>
              </w:rPr>
              <w:t>After bullet point (b), add the following:</w:t>
            </w:r>
          </w:p>
          <w:p w:rsidR="00FF18D1" w:rsidRPr="003612FD" w:rsidRDefault="00FF18D1" w:rsidP="00FF18D1">
            <w:pPr>
              <w:rPr>
                <w:rFonts w:ascii="Arial" w:hAnsi="Arial" w:cs="Arial"/>
                <w:sz w:val="20"/>
                <w:szCs w:val="20"/>
              </w:rPr>
            </w:pPr>
          </w:p>
          <w:p w:rsidR="00FF18D1" w:rsidRPr="003612FD" w:rsidRDefault="00FF18D1" w:rsidP="00FF18D1">
            <w:pPr>
              <w:autoSpaceDE w:val="0"/>
              <w:autoSpaceDN w:val="0"/>
              <w:adjustRightInd w:val="0"/>
              <w:jc w:val="both"/>
              <w:rPr>
                <w:rFonts w:ascii="Arial" w:hAnsi="Arial" w:cs="Arial"/>
                <w:sz w:val="20"/>
                <w:szCs w:val="20"/>
              </w:rPr>
            </w:pPr>
            <w:r w:rsidRPr="003612FD">
              <w:rPr>
                <w:rFonts w:ascii="Arial" w:hAnsi="Arial" w:cs="Arial"/>
                <w:sz w:val="20"/>
                <w:szCs w:val="20"/>
              </w:rPr>
              <w:t>The Contractor is responsible for providing site workers with safe and healthy working conditions and establish an operating system to prevent accidents, injuries, and disease, and report to the employer.</w:t>
            </w:r>
          </w:p>
        </w:tc>
        <w:tc>
          <w:tcPr>
            <w:tcW w:w="821" w:type="pct"/>
          </w:tcPr>
          <w:p w:rsidR="00FF18D1" w:rsidRPr="003612FD" w:rsidRDefault="00A7045D" w:rsidP="00FF18D1">
            <w:pPr>
              <w:rPr>
                <w:rFonts w:ascii="Arial" w:hAnsi="Arial" w:cs="Arial"/>
                <w:bCs/>
                <w:sz w:val="20"/>
                <w:szCs w:val="20"/>
              </w:rPr>
            </w:pPr>
            <w:r>
              <w:rPr>
                <w:rFonts w:ascii="Arial" w:hAnsi="Arial" w:cs="Arial"/>
                <w:bCs/>
                <w:sz w:val="20"/>
                <w:szCs w:val="20"/>
              </w:rPr>
              <w:t>Added</w:t>
            </w:r>
          </w:p>
        </w:tc>
      </w:tr>
      <w:tr w:rsidR="00FF18D1" w:rsidRPr="003612FD" w:rsidTr="00D06873">
        <w:tc>
          <w:tcPr>
            <w:tcW w:w="849" w:type="pct"/>
            <w:shd w:val="clear" w:color="auto" w:fill="auto"/>
          </w:tcPr>
          <w:p w:rsidR="00FF18D1" w:rsidRPr="00BA7534" w:rsidRDefault="00FF18D1" w:rsidP="00FF18D1">
            <w:pPr>
              <w:pStyle w:val="ListParagraph"/>
              <w:ind w:left="57"/>
              <w:rPr>
                <w:rFonts w:ascii="Arial" w:hAnsi="Arial" w:cs="Arial"/>
                <w:bCs/>
                <w:sz w:val="20"/>
                <w:szCs w:val="20"/>
              </w:rPr>
            </w:pPr>
            <w:r w:rsidRPr="00BA7534">
              <w:rPr>
                <w:rFonts w:ascii="Arial" w:hAnsi="Arial" w:cs="Arial"/>
                <w:bCs/>
                <w:sz w:val="20"/>
                <w:szCs w:val="20"/>
              </w:rPr>
              <w:t>Sub-Clause 4.13</w:t>
            </w:r>
          </w:p>
          <w:p w:rsidR="00FF18D1" w:rsidRPr="00BA7534" w:rsidRDefault="00FF18D1" w:rsidP="00FF18D1">
            <w:pPr>
              <w:pStyle w:val="ListParagraph"/>
              <w:ind w:left="57"/>
              <w:rPr>
                <w:rFonts w:ascii="Arial" w:hAnsi="Arial" w:cs="Arial"/>
                <w:bCs/>
                <w:sz w:val="20"/>
                <w:szCs w:val="20"/>
              </w:rPr>
            </w:pPr>
            <w:r w:rsidRPr="00BA7534">
              <w:rPr>
                <w:rFonts w:ascii="Arial" w:hAnsi="Arial" w:cs="Arial"/>
                <w:bCs/>
                <w:sz w:val="20"/>
                <w:szCs w:val="20"/>
              </w:rPr>
              <w:t>Rights of Way and Faci</w:t>
            </w:r>
            <w:r>
              <w:rPr>
                <w:rFonts w:ascii="Arial" w:hAnsi="Arial" w:cs="Arial"/>
                <w:bCs/>
                <w:sz w:val="20"/>
                <w:szCs w:val="20"/>
              </w:rPr>
              <w:t>l</w:t>
            </w:r>
            <w:r w:rsidRPr="00BA7534">
              <w:rPr>
                <w:rFonts w:ascii="Arial" w:hAnsi="Arial" w:cs="Arial"/>
                <w:bCs/>
                <w:sz w:val="20"/>
                <w:szCs w:val="20"/>
              </w:rPr>
              <w:t>ities</w:t>
            </w:r>
          </w:p>
        </w:tc>
        <w:tc>
          <w:tcPr>
            <w:tcW w:w="307" w:type="pct"/>
            <w:shd w:val="clear" w:color="auto" w:fill="auto"/>
          </w:tcPr>
          <w:p w:rsidR="00FF18D1" w:rsidRPr="003612FD" w:rsidRDefault="00FF18D1" w:rsidP="00FF18D1">
            <w:pPr>
              <w:rPr>
                <w:rFonts w:ascii="Arial" w:hAnsi="Arial" w:cs="Arial"/>
                <w:bCs/>
                <w:color w:val="000000" w:themeColor="text1"/>
                <w:sz w:val="20"/>
                <w:szCs w:val="20"/>
              </w:rPr>
            </w:pPr>
          </w:p>
        </w:tc>
        <w:tc>
          <w:tcPr>
            <w:tcW w:w="3023" w:type="pct"/>
            <w:shd w:val="clear" w:color="auto" w:fill="auto"/>
          </w:tcPr>
          <w:p w:rsidR="00FF18D1" w:rsidRPr="003B430C" w:rsidRDefault="00FF18D1" w:rsidP="00FF18D1">
            <w:pPr>
              <w:rPr>
                <w:rFonts w:ascii="Arial" w:hAnsi="Arial" w:cs="Arial"/>
                <w:iCs/>
                <w:color w:val="000000"/>
                <w:sz w:val="20"/>
                <w:szCs w:val="20"/>
              </w:rPr>
            </w:pPr>
            <w:r w:rsidRPr="003B430C">
              <w:rPr>
                <w:rFonts w:ascii="Arial" w:hAnsi="Arial" w:cs="Arial"/>
                <w:iCs/>
                <w:color w:val="000000"/>
                <w:sz w:val="20"/>
                <w:szCs w:val="20"/>
              </w:rPr>
              <w:t>Add the following</w:t>
            </w:r>
            <w:r>
              <w:rPr>
                <w:rFonts w:ascii="Arial" w:hAnsi="Arial" w:cs="Arial"/>
                <w:iCs/>
                <w:color w:val="000000"/>
                <w:sz w:val="20"/>
                <w:szCs w:val="20"/>
              </w:rPr>
              <w:t xml:space="preserve"> text:</w:t>
            </w:r>
          </w:p>
          <w:p w:rsidR="00FF18D1" w:rsidRDefault="00FF18D1" w:rsidP="00FF18D1">
            <w:pPr>
              <w:rPr>
                <w:rFonts w:ascii="Arial" w:hAnsi="Arial" w:cs="Arial"/>
                <w:sz w:val="20"/>
                <w:szCs w:val="20"/>
              </w:rPr>
            </w:pPr>
          </w:p>
          <w:p w:rsidR="00FF18D1" w:rsidRPr="003B23E7" w:rsidRDefault="00FF18D1" w:rsidP="00FF18D1">
            <w:pPr>
              <w:jc w:val="both"/>
              <w:rPr>
                <w:rFonts w:cs="Arial"/>
                <w:i/>
                <w:color w:val="000000"/>
                <w:szCs w:val="18"/>
              </w:rPr>
            </w:pPr>
            <w:r w:rsidRPr="003B23E7">
              <w:rPr>
                <w:rFonts w:cs="Arial"/>
                <w:i/>
                <w:color w:val="000000"/>
                <w:szCs w:val="18"/>
              </w:rPr>
              <w:t xml:space="preserve">Add the following </w:t>
            </w:r>
            <w:r>
              <w:rPr>
                <w:rFonts w:cs="Arial"/>
                <w:i/>
                <w:color w:val="000000"/>
                <w:szCs w:val="18"/>
              </w:rPr>
              <w:t xml:space="preserve">at the end of </w:t>
            </w:r>
            <w:r w:rsidRPr="003B23E7">
              <w:rPr>
                <w:rFonts w:cs="Arial"/>
                <w:i/>
                <w:color w:val="000000"/>
                <w:szCs w:val="18"/>
              </w:rPr>
              <w:t xml:space="preserve">this </w:t>
            </w:r>
            <w:r>
              <w:rPr>
                <w:rFonts w:cs="Arial"/>
                <w:i/>
                <w:color w:val="000000"/>
                <w:szCs w:val="18"/>
              </w:rPr>
              <w:t>s</w:t>
            </w:r>
            <w:r w:rsidRPr="003B23E7">
              <w:rPr>
                <w:rFonts w:cs="Arial"/>
                <w:i/>
                <w:color w:val="000000"/>
                <w:szCs w:val="18"/>
              </w:rPr>
              <w:t>ub-</w:t>
            </w:r>
            <w:r>
              <w:rPr>
                <w:rFonts w:cs="Arial"/>
                <w:i/>
                <w:color w:val="000000"/>
                <w:szCs w:val="18"/>
              </w:rPr>
              <w:t>c</w:t>
            </w:r>
            <w:r w:rsidRPr="003B23E7">
              <w:rPr>
                <w:rFonts w:cs="Arial"/>
                <w:i/>
                <w:color w:val="000000"/>
                <w:szCs w:val="18"/>
              </w:rPr>
              <w:t>lause:</w:t>
            </w:r>
          </w:p>
          <w:p w:rsidR="00FF18D1" w:rsidRPr="003612FD" w:rsidRDefault="00FF18D1" w:rsidP="00FF18D1">
            <w:pPr>
              <w:ind w:right="720"/>
              <w:jc w:val="both"/>
              <w:rPr>
                <w:rFonts w:ascii="Arial" w:hAnsi="Arial" w:cs="Arial"/>
                <w:i/>
                <w:iCs/>
                <w:sz w:val="20"/>
                <w:szCs w:val="20"/>
              </w:rPr>
            </w:pPr>
            <w:r w:rsidRPr="003612FD">
              <w:rPr>
                <w:rFonts w:ascii="Arial" w:hAnsi="Arial" w:cs="Arial"/>
                <w:i/>
                <w:iCs/>
                <w:sz w:val="20"/>
                <w:szCs w:val="20"/>
              </w:rPr>
              <w:t>The Contractor shall comply with (i) the measures and requirements relevant to the Contractor which are set forth in the Resettlement Plan (“RP”) attached hereto as Appendix [__], to the extent it concerns impacts on affected people during construction; and (ii) any corrective or preventive actions set out in safeguards monitoring reports that the Employer will prepare from time to time to monitor implementation of the resettlement plan.</w:t>
            </w:r>
          </w:p>
          <w:p w:rsidR="00FF18D1" w:rsidRPr="003612FD" w:rsidRDefault="00FF18D1" w:rsidP="00FF18D1">
            <w:pPr>
              <w:autoSpaceDE w:val="0"/>
              <w:autoSpaceDN w:val="0"/>
              <w:adjustRightInd w:val="0"/>
              <w:jc w:val="both"/>
              <w:rPr>
                <w:rFonts w:ascii="Arial" w:hAnsi="Arial" w:cs="Arial"/>
                <w:bCs/>
                <w:color w:val="000000" w:themeColor="text1"/>
                <w:sz w:val="20"/>
                <w:szCs w:val="20"/>
              </w:rPr>
            </w:pPr>
            <w:r w:rsidRPr="003612FD">
              <w:rPr>
                <w:rFonts w:ascii="Arial" w:hAnsi="Arial" w:cs="Arial"/>
                <w:i/>
                <w:iCs/>
                <w:sz w:val="20"/>
                <w:szCs w:val="20"/>
              </w:rPr>
              <w:t>The Contractor shall allocate a budget for compliance with these measures, requirements and actions.</w:t>
            </w:r>
          </w:p>
        </w:tc>
        <w:tc>
          <w:tcPr>
            <w:tcW w:w="821" w:type="pct"/>
          </w:tcPr>
          <w:p w:rsidR="00FF18D1" w:rsidRPr="003612FD" w:rsidRDefault="00A7045D" w:rsidP="00FF18D1">
            <w:pPr>
              <w:rPr>
                <w:rFonts w:ascii="Arial" w:hAnsi="Arial" w:cs="Arial"/>
                <w:bCs/>
                <w:sz w:val="20"/>
                <w:szCs w:val="20"/>
              </w:rPr>
            </w:pPr>
            <w:r>
              <w:rPr>
                <w:rFonts w:ascii="Arial" w:hAnsi="Arial" w:cs="Arial"/>
                <w:bCs/>
                <w:sz w:val="20"/>
                <w:szCs w:val="20"/>
              </w:rPr>
              <w:t>Added</w:t>
            </w:r>
          </w:p>
        </w:tc>
      </w:tr>
      <w:tr w:rsidR="00FF18D1" w:rsidRPr="003612FD" w:rsidTr="00D06873">
        <w:tc>
          <w:tcPr>
            <w:tcW w:w="849" w:type="pct"/>
            <w:shd w:val="clear" w:color="auto" w:fill="auto"/>
          </w:tcPr>
          <w:p w:rsidR="00FF18D1" w:rsidRPr="007B2FF9" w:rsidRDefault="00FF18D1" w:rsidP="00FF18D1">
            <w:pPr>
              <w:pStyle w:val="ListParagraph"/>
              <w:ind w:left="57"/>
              <w:rPr>
                <w:rFonts w:ascii="Arial" w:hAnsi="Arial" w:cs="Arial"/>
                <w:bCs/>
                <w:sz w:val="20"/>
                <w:szCs w:val="20"/>
              </w:rPr>
            </w:pPr>
            <w:r w:rsidRPr="007B2FF9">
              <w:rPr>
                <w:rFonts w:ascii="Arial" w:hAnsi="Arial" w:cs="Arial"/>
                <w:bCs/>
                <w:sz w:val="20"/>
                <w:szCs w:val="20"/>
              </w:rPr>
              <w:t>Sub-Clause 4.18</w:t>
            </w:r>
          </w:p>
          <w:p w:rsidR="00FF18D1" w:rsidRPr="007B2FF9" w:rsidRDefault="00FF18D1" w:rsidP="00FF18D1">
            <w:pPr>
              <w:pStyle w:val="ListParagraph"/>
              <w:ind w:left="57"/>
              <w:rPr>
                <w:rFonts w:ascii="Arial" w:hAnsi="Arial" w:cs="Arial"/>
                <w:bCs/>
                <w:sz w:val="20"/>
                <w:szCs w:val="20"/>
              </w:rPr>
            </w:pPr>
            <w:r w:rsidRPr="007B2FF9">
              <w:rPr>
                <w:rFonts w:ascii="Arial" w:hAnsi="Arial" w:cs="Arial"/>
                <w:bCs/>
                <w:sz w:val="20"/>
                <w:szCs w:val="20"/>
              </w:rPr>
              <w:t>Protection of the Environment</w:t>
            </w:r>
          </w:p>
        </w:tc>
        <w:tc>
          <w:tcPr>
            <w:tcW w:w="307" w:type="pct"/>
            <w:shd w:val="clear" w:color="auto" w:fill="auto"/>
          </w:tcPr>
          <w:p w:rsidR="00FF18D1" w:rsidRPr="003612FD" w:rsidRDefault="00FF18D1" w:rsidP="00FF18D1">
            <w:pPr>
              <w:rPr>
                <w:rFonts w:ascii="Arial" w:hAnsi="Arial" w:cs="Arial"/>
                <w:bCs/>
                <w:color w:val="000000" w:themeColor="text1"/>
                <w:sz w:val="20"/>
                <w:szCs w:val="20"/>
              </w:rPr>
            </w:pPr>
          </w:p>
        </w:tc>
        <w:tc>
          <w:tcPr>
            <w:tcW w:w="3023" w:type="pct"/>
            <w:shd w:val="clear" w:color="auto" w:fill="auto"/>
          </w:tcPr>
          <w:p w:rsidR="00FF18D1" w:rsidRPr="003B430C" w:rsidRDefault="00FF18D1" w:rsidP="00FF18D1">
            <w:pPr>
              <w:rPr>
                <w:rFonts w:ascii="Arial" w:hAnsi="Arial" w:cs="Arial"/>
                <w:iCs/>
                <w:color w:val="000000"/>
                <w:sz w:val="20"/>
                <w:szCs w:val="20"/>
              </w:rPr>
            </w:pPr>
            <w:r w:rsidRPr="003B430C">
              <w:rPr>
                <w:rFonts w:ascii="Arial" w:hAnsi="Arial" w:cs="Arial"/>
                <w:iCs/>
                <w:color w:val="000000"/>
                <w:sz w:val="20"/>
                <w:szCs w:val="20"/>
              </w:rPr>
              <w:t>Add the following</w:t>
            </w:r>
            <w:r>
              <w:rPr>
                <w:rFonts w:ascii="Arial" w:hAnsi="Arial" w:cs="Arial"/>
                <w:iCs/>
                <w:color w:val="000000"/>
                <w:sz w:val="20"/>
                <w:szCs w:val="20"/>
              </w:rPr>
              <w:t xml:space="preserve"> text:</w:t>
            </w:r>
          </w:p>
          <w:p w:rsidR="00FF18D1" w:rsidRPr="003612FD" w:rsidRDefault="00FF18D1" w:rsidP="00FF18D1">
            <w:pPr>
              <w:rPr>
                <w:rFonts w:ascii="Arial" w:hAnsi="Arial" w:cs="Arial"/>
                <w:i/>
                <w:color w:val="000000"/>
                <w:sz w:val="20"/>
                <w:szCs w:val="20"/>
              </w:rPr>
            </w:pPr>
          </w:p>
          <w:p w:rsidR="00FF18D1" w:rsidRPr="000074A8" w:rsidRDefault="00FF18D1" w:rsidP="00FF18D1">
            <w:pPr>
              <w:pStyle w:val="TOC1"/>
              <w:tabs>
                <w:tab w:val="left" w:pos="1479"/>
                <w:tab w:val="left" w:pos="1480"/>
                <w:tab w:val="right" w:pos="7559"/>
              </w:tabs>
              <w:spacing w:before="0" w:after="0"/>
              <w:ind w:right="125"/>
              <w:contextualSpacing/>
              <w:jc w:val="both"/>
              <w:rPr>
                <w:rFonts w:cs="Arial"/>
                <w:b w:val="0"/>
                <w:bCs/>
                <w:i/>
                <w:iCs/>
              </w:rPr>
            </w:pPr>
            <w:r w:rsidRPr="000074A8">
              <w:rPr>
                <w:rFonts w:cs="Arial"/>
                <w:b w:val="0"/>
                <w:bCs/>
                <w:i/>
                <w:iCs/>
              </w:rPr>
              <w:t>At the end of the sub-clause, add the following paragraphs:</w:t>
            </w:r>
          </w:p>
          <w:p w:rsidR="00FF18D1" w:rsidRPr="000074A8" w:rsidRDefault="00FF18D1" w:rsidP="00FF18D1">
            <w:pPr>
              <w:jc w:val="both"/>
              <w:rPr>
                <w:rFonts w:ascii="Arial" w:hAnsi="Arial" w:cs="Arial"/>
                <w:i/>
                <w:iCs/>
                <w:color w:val="000000"/>
                <w:sz w:val="20"/>
                <w:szCs w:val="20"/>
                <w:lang w:eastAsia="ro-RO"/>
              </w:rPr>
            </w:pPr>
            <w:r w:rsidRPr="000074A8">
              <w:rPr>
                <w:rFonts w:ascii="Arial" w:hAnsi="Arial" w:cs="Arial"/>
                <w:i/>
                <w:iCs/>
                <w:color w:val="000000"/>
                <w:sz w:val="20"/>
                <w:szCs w:val="20"/>
                <w:lang w:eastAsia="ro-RO"/>
              </w:rPr>
              <w:t>Without prejudice to any other obligation under or in connection with the Contract, the Contractor shall comply with all environmental requirements stated in the Employer’s Requirements, and in particular with those</w:t>
            </w:r>
            <w:r w:rsidRPr="000074A8">
              <w:rPr>
                <w:rFonts w:ascii="Arial" w:hAnsi="Arial" w:cs="Arial"/>
                <w:i/>
                <w:iCs/>
                <w:sz w:val="20"/>
                <w:szCs w:val="20"/>
              </w:rPr>
              <w:t xml:space="preserve"> which may be set forth in the initial environmental examination and environmental management plan, as well as in any safeguards monitoring report of the project</w:t>
            </w:r>
            <w:r w:rsidRPr="000074A8">
              <w:rPr>
                <w:rFonts w:ascii="Arial" w:hAnsi="Arial" w:cs="Arial"/>
                <w:i/>
                <w:iCs/>
                <w:color w:val="000000"/>
                <w:sz w:val="20"/>
                <w:szCs w:val="20"/>
                <w:lang w:eastAsia="ro-RO"/>
              </w:rPr>
              <w:t xml:space="preserve"> which may be included in the Employer’s Requirements.”</w:t>
            </w:r>
          </w:p>
          <w:p w:rsidR="00FF18D1" w:rsidRPr="000074A8" w:rsidRDefault="00FF18D1" w:rsidP="00FF18D1">
            <w:pPr>
              <w:jc w:val="both"/>
              <w:rPr>
                <w:rFonts w:ascii="Arial" w:hAnsi="Arial" w:cs="Arial"/>
                <w:i/>
                <w:iCs/>
                <w:sz w:val="20"/>
                <w:szCs w:val="20"/>
              </w:rPr>
            </w:pPr>
            <w:r w:rsidRPr="000074A8">
              <w:rPr>
                <w:rFonts w:ascii="Arial" w:hAnsi="Arial" w:cs="Arial"/>
                <w:i/>
                <w:iCs/>
                <w:sz w:val="20"/>
                <w:szCs w:val="20"/>
              </w:rPr>
              <w:t xml:space="preserve">The Contractor shall comply with all applicable national, provincial, and local environmental laws and regulations.  The Contractor shall also comply with all reasonable requests of the national and local authorities responsible for enforcing environmental controls. </w:t>
            </w:r>
          </w:p>
          <w:p w:rsidR="00FF18D1" w:rsidRPr="000074A8" w:rsidRDefault="00FF18D1" w:rsidP="00FF18D1">
            <w:pPr>
              <w:jc w:val="both"/>
              <w:rPr>
                <w:rFonts w:ascii="Arial" w:hAnsi="Arial" w:cs="Arial"/>
                <w:i/>
                <w:iCs/>
                <w:sz w:val="20"/>
                <w:szCs w:val="20"/>
              </w:rPr>
            </w:pPr>
            <w:r w:rsidRPr="000074A8">
              <w:rPr>
                <w:rFonts w:ascii="Arial" w:hAnsi="Arial" w:cs="Arial"/>
                <w:i/>
                <w:iCs/>
                <w:sz w:val="20"/>
                <w:szCs w:val="20"/>
              </w:rPr>
              <w:t>Within 28 days of the Commencement Date the Contractor shall submit a detailed Site Specific Environmental Management Plan (SEMP) including HS-C19 Plan, for the Employer’s no objection showing how he/she intends to comply with environmental laws and regulations and other specific requirements prescribed in the Contract, addressing all the monitoring and mitigation measures set forth in the IEE and EMP of the project attached in Section 6- Employer’s Requirements. Work shall not commence on the Site until the approval of SEMP has been obtained from the Employer and is being implemented. Such acceptance by the Employer shall not relive the Contractor of any of his obligations or responsibilities under the Contract.</w:t>
            </w:r>
          </w:p>
          <w:p w:rsidR="00FF18D1" w:rsidRPr="000074A8" w:rsidRDefault="00FF18D1" w:rsidP="00FF18D1">
            <w:pPr>
              <w:jc w:val="both"/>
              <w:rPr>
                <w:rFonts w:ascii="Arial" w:hAnsi="Arial" w:cs="Arial"/>
                <w:i/>
                <w:iCs/>
                <w:sz w:val="20"/>
                <w:szCs w:val="20"/>
              </w:rPr>
            </w:pPr>
            <w:r w:rsidRPr="000074A8">
              <w:rPr>
                <w:rFonts w:ascii="Arial" w:hAnsi="Arial" w:cs="Arial"/>
                <w:i/>
                <w:iCs/>
                <w:sz w:val="20"/>
                <w:szCs w:val="20"/>
              </w:rPr>
              <w:t xml:space="preserve">The Contractor shall (a) establish an operational system for managing environmental impacts, (b) comply with the approved SEMP and any corrective or preventative actions set out in safeguards monitoring reports that the Employer </w:t>
            </w:r>
            <w:r w:rsidRPr="000074A8">
              <w:rPr>
                <w:rFonts w:ascii="Arial" w:hAnsi="Arial" w:cs="Arial"/>
                <w:i/>
                <w:iCs/>
                <w:sz w:val="20"/>
                <w:szCs w:val="20"/>
              </w:rPr>
              <w:lastRenderedPageBreak/>
              <w:t>will prepare from time to time to monitor the implementation of the project EMP through the SEMP, (c) allocate the budget required to ensure that such measures, requirements and actions are carried out, (d) submit monthly reports on the compliance of such measures to the Employer.</w:t>
            </w:r>
          </w:p>
          <w:p w:rsidR="00FF18D1" w:rsidRPr="003612FD" w:rsidRDefault="00FF18D1" w:rsidP="00FF18D1">
            <w:pPr>
              <w:pStyle w:val="ListParagraph"/>
              <w:ind w:left="52"/>
              <w:jc w:val="both"/>
              <w:rPr>
                <w:rFonts w:ascii="Arial" w:hAnsi="Arial" w:cs="Arial"/>
                <w:bCs/>
                <w:color w:val="000000" w:themeColor="text1"/>
                <w:sz w:val="20"/>
                <w:szCs w:val="20"/>
              </w:rPr>
            </w:pPr>
            <w:r w:rsidRPr="000074A8">
              <w:rPr>
                <w:rFonts w:ascii="Arial" w:hAnsi="Arial" w:cs="Arial"/>
                <w:i/>
                <w:iCs/>
                <w:sz w:val="20"/>
                <w:szCs w:val="20"/>
              </w:rPr>
              <w:t>Where unanticipated environmental risks or impacts become apparent during the Contract, the Contractor is required to update the SEMP to outline the potential impacts to site works and associated mitigation measures for the Employer’s approval.</w:t>
            </w:r>
          </w:p>
        </w:tc>
        <w:tc>
          <w:tcPr>
            <w:tcW w:w="821" w:type="pct"/>
          </w:tcPr>
          <w:p w:rsidR="00FF18D1" w:rsidRPr="003612FD" w:rsidRDefault="00A7045D" w:rsidP="00FF18D1">
            <w:pPr>
              <w:rPr>
                <w:rFonts w:ascii="Arial" w:hAnsi="Arial" w:cs="Arial"/>
                <w:bCs/>
                <w:sz w:val="20"/>
                <w:szCs w:val="20"/>
              </w:rPr>
            </w:pPr>
            <w:r>
              <w:rPr>
                <w:rFonts w:ascii="Arial" w:hAnsi="Arial" w:cs="Arial"/>
                <w:bCs/>
                <w:sz w:val="20"/>
                <w:szCs w:val="20"/>
              </w:rPr>
              <w:lastRenderedPageBreak/>
              <w:t>Incorporated</w:t>
            </w:r>
          </w:p>
        </w:tc>
      </w:tr>
      <w:tr w:rsidR="00FF18D1" w:rsidRPr="003612FD" w:rsidTr="00D06873">
        <w:tc>
          <w:tcPr>
            <w:tcW w:w="849" w:type="pct"/>
            <w:shd w:val="clear" w:color="auto" w:fill="auto"/>
          </w:tcPr>
          <w:p w:rsidR="00FF18D1" w:rsidRDefault="00FF18D1" w:rsidP="00FF18D1">
            <w:pPr>
              <w:pStyle w:val="ListParagraph"/>
              <w:ind w:left="57"/>
              <w:rPr>
                <w:rFonts w:ascii="Arial" w:hAnsi="Arial" w:cs="Arial"/>
                <w:sz w:val="20"/>
                <w:szCs w:val="20"/>
              </w:rPr>
            </w:pPr>
            <w:r w:rsidRPr="000C3D7A">
              <w:rPr>
                <w:rFonts w:ascii="Arial" w:hAnsi="Arial" w:cs="Arial"/>
                <w:sz w:val="20"/>
                <w:szCs w:val="20"/>
              </w:rPr>
              <w:lastRenderedPageBreak/>
              <w:t>Sub- Clause 4.21</w:t>
            </w:r>
          </w:p>
          <w:p w:rsidR="00FF18D1" w:rsidRPr="000C3D7A" w:rsidRDefault="00FF18D1" w:rsidP="00FF18D1">
            <w:pPr>
              <w:pStyle w:val="ListParagraph"/>
              <w:ind w:left="57"/>
              <w:rPr>
                <w:rFonts w:ascii="Arial" w:hAnsi="Arial" w:cs="Arial"/>
                <w:sz w:val="20"/>
                <w:szCs w:val="20"/>
              </w:rPr>
            </w:pPr>
            <w:r w:rsidRPr="00EF09B7">
              <w:rPr>
                <w:rFonts w:ascii="Arial" w:hAnsi="Arial" w:cs="Arial"/>
                <w:sz w:val="20"/>
                <w:szCs w:val="20"/>
              </w:rPr>
              <w:t>Progress Reports</w:t>
            </w:r>
          </w:p>
        </w:tc>
        <w:tc>
          <w:tcPr>
            <w:tcW w:w="307" w:type="pct"/>
            <w:shd w:val="clear" w:color="auto" w:fill="auto"/>
          </w:tcPr>
          <w:p w:rsidR="00FF18D1" w:rsidRPr="003612FD" w:rsidRDefault="00FF18D1" w:rsidP="00FF18D1">
            <w:pPr>
              <w:rPr>
                <w:rFonts w:ascii="Arial" w:hAnsi="Arial" w:cs="Arial"/>
                <w:bCs/>
                <w:color w:val="000000" w:themeColor="text1"/>
                <w:sz w:val="20"/>
                <w:szCs w:val="20"/>
              </w:rPr>
            </w:pPr>
          </w:p>
        </w:tc>
        <w:tc>
          <w:tcPr>
            <w:tcW w:w="3023" w:type="pct"/>
            <w:shd w:val="clear" w:color="auto" w:fill="auto"/>
          </w:tcPr>
          <w:p w:rsidR="00FF18D1" w:rsidRPr="003B430C" w:rsidRDefault="00FF18D1" w:rsidP="00FF18D1">
            <w:pPr>
              <w:rPr>
                <w:rFonts w:ascii="Arial" w:hAnsi="Arial" w:cs="Arial"/>
                <w:iCs/>
                <w:color w:val="000000"/>
                <w:sz w:val="20"/>
                <w:szCs w:val="20"/>
              </w:rPr>
            </w:pPr>
            <w:r w:rsidRPr="003B430C">
              <w:rPr>
                <w:rFonts w:ascii="Arial" w:hAnsi="Arial" w:cs="Arial"/>
                <w:iCs/>
                <w:color w:val="000000"/>
                <w:sz w:val="20"/>
                <w:szCs w:val="20"/>
              </w:rPr>
              <w:t>Add the following</w:t>
            </w:r>
            <w:r>
              <w:rPr>
                <w:rFonts w:ascii="Arial" w:hAnsi="Arial" w:cs="Arial"/>
                <w:iCs/>
                <w:color w:val="000000"/>
                <w:sz w:val="20"/>
                <w:szCs w:val="20"/>
              </w:rPr>
              <w:t xml:space="preserve"> text:</w:t>
            </w:r>
          </w:p>
          <w:p w:rsidR="00FF18D1" w:rsidRPr="003612FD" w:rsidRDefault="00FF18D1" w:rsidP="00FF18D1">
            <w:pPr>
              <w:rPr>
                <w:rFonts w:ascii="Arial" w:hAnsi="Arial" w:cs="Arial"/>
                <w:sz w:val="20"/>
                <w:szCs w:val="20"/>
              </w:rPr>
            </w:pPr>
          </w:p>
          <w:p w:rsidR="00FF18D1" w:rsidRPr="003612FD" w:rsidRDefault="00FF18D1" w:rsidP="00FF18D1">
            <w:pPr>
              <w:rPr>
                <w:rFonts w:ascii="Arial" w:hAnsi="Arial" w:cs="Arial"/>
                <w:i/>
                <w:iCs/>
                <w:sz w:val="20"/>
                <w:szCs w:val="20"/>
              </w:rPr>
            </w:pPr>
            <w:r w:rsidRPr="003612FD">
              <w:rPr>
                <w:rFonts w:ascii="Arial" w:hAnsi="Arial" w:cs="Arial"/>
                <w:i/>
                <w:iCs/>
                <w:sz w:val="20"/>
                <w:szCs w:val="20"/>
              </w:rPr>
              <w:t>(i) monitoring of the obligations in Sub-Clauses [4.13, 4.18, 6.4, 6.7, 6.20, and 6.21.</w:t>
            </w:r>
          </w:p>
        </w:tc>
        <w:tc>
          <w:tcPr>
            <w:tcW w:w="821" w:type="pct"/>
          </w:tcPr>
          <w:p w:rsidR="00FF18D1" w:rsidRPr="003612FD" w:rsidRDefault="00A7045D" w:rsidP="00FF18D1">
            <w:pPr>
              <w:rPr>
                <w:rFonts w:ascii="Arial" w:hAnsi="Arial" w:cs="Arial"/>
                <w:bCs/>
                <w:sz w:val="20"/>
                <w:szCs w:val="20"/>
              </w:rPr>
            </w:pPr>
            <w:r>
              <w:rPr>
                <w:rFonts w:ascii="Arial" w:hAnsi="Arial" w:cs="Arial"/>
                <w:bCs/>
                <w:sz w:val="20"/>
                <w:szCs w:val="20"/>
              </w:rPr>
              <w:t>Added</w:t>
            </w:r>
          </w:p>
        </w:tc>
      </w:tr>
      <w:tr w:rsidR="00A7045D" w:rsidRPr="003612FD" w:rsidTr="00D06873">
        <w:tc>
          <w:tcPr>
            <w:tcW w:w="849" w:type="pct"/>
            <w:shd w:val="clear" w:color="auto" w:fill="auto"/>
          </w:tcPr>
          <w:p w:rsidR="00A7045D" w:rsidRDefault="00A7045D" w:rsidP="00FF18D1">
            <w:pPr>
              <w:pStyle w:val="ListParagraph"/>
              <w:ind w:left="57"/>
              <w:rPr>
                <w:rFonts w:ascii="Arial" w:hAnsi="Arial" w:cs="Arial"/>
                <w:sz w:val="20"/>
                <w:szCs w:val="20"/>
              </w:rPr>
            </w:pPr>
            <w:r w:rsidRPr="000C3D7A">
              <w:rPr>
                <w:rFonts w:ascii="Arial" w:hAnsi="Arial" w:cs="Arial"/>
                <w:sz w:val="20"/>
                <w:szCs w:val="20"/>
              </w:rPr>
              <w:t>Sub- Clause 6.4</w:t>
            </w:r>
          </w:p>
          <w:p w:rsidR="00A7045D" w:rsidRPr="000C3D7A" w:rsidRDefault="00A7045D" w:rsidP="00FF18D1">
            <w:pPr>
              <w:pStyle w:val="ListParagraph"/>
              <w:ind w:left="57"/>
              <w:rPr>
                <w:rFonts w:ascii="Arial" w:hAnsi="Arial" w:cs="Arial"/>
                <w:sz w:val="20"/>
                <w:szCs w:val="20"/>
              </w:rPr>
            </w:pPr>
            <w:r w:rsidRPr="00367B9C">
              <w:rPr>
                <w:rFonts w:ascii="Arial" w:hAnsi="Arial" w:cs="Arial"/>
                <w:sz w:val="20"/>
                <w:szCs w:val="20"/>
              </w:rPr>
              <w:t>Labour Laws</w:t>
            </w:r>
          </w:p>
        </w:tc>
        <w:tc>
          <w:tcPr>
            <w:tcW w:w="307" w:type="pct"/>
            <w:shd w:val="clear" w:color="auto" w:fill="auto"/>
          </w:tcPr>
          <w:p w:rsidR="00A7045D" w:rsidRPr="003612FD" w:rsidRDefault="00A7045D" w:rsidP="00FF18D1">
            <w:pPr>
              <w:rPr>
                <w:rFonts w:ascii="Arial" w:hAnsi="Arial" w:cs="Arial"/>
                <w:bCs/>
                <w:color w:val="000000" w:themeColor="text1"/>
                <w:sz w:val="20"/>
                <w:szCs w:val="20"/>
              </w:rPr>
            </w:pPr>
          </w:p>
        </w:tc>
        <w:tc>
          <w:tcPr>
            <w:tcW w:w="3023" w:type="pct"/>
            <w:shd w:val="clear" w:color="auto" w:fill="auto"/>
          </w:tcPr>
          <w:p w:rsidR="00A7045D" w:rsidRPr="003B430C" w:rsidRDefault="00A7045D" w:rsidP="00FF18D1">
            <w:pPr>
              <w:rPr>
                <w:rFonts w:ascii="Arial" w:hAnsi="Arial" w:cs="Arial"/>
                <w:iCs/>
                <w:color w:val="000000"/>
                <w:sz w:val="20"/>
                <w:szCs w:val="20"/>
              </w:rPr>
            </w:pPr>
            <w:r w:rsidRPr="003B430C">
              <w:rPr>
                <w:rFonts w:ascii="Arial" w:hAnsi="Arial" w:cs="Arial"/>
                <w:iCs/>
                <w:color w:val="000000"/>
                <w:sz w:val="20"/>
                <w:szCs w:val="20"/>
              </w:rPr>
              <w:t>Add the following</w:t>
            </w:r>
            <w:r>
              <w:rPr>
                <w:rFonts w:ascii="Arial" w:hAnsi="Arial" w:cs="Arial"/>
                <w:iCs/>
                <w:color w:val="000000"/>
                <w:sz w:val="20"/>
                <w:szCs w:val="20"/>
              </w:rPr>
              <w:t xml:space="preserve"> text:</w:t>
            </w:r>
          </w:p>
          <w:p w:rsidR="00A7045D" w:rsidRDefault="00A7045D" w:rsidP="00FF18D1">
            <w:pPr>
              <w:rPr>
                <w:rFonts w:ascii="Arial" w:hAnsi="Arial" w:cs="Arial"/>
                <w:sz w:val="20"/>
                <w:szCs w:val="20"/>
              </w:rPr>
            </w:pPr>
          </w:p>
          <w:p w:rsidR="00A7045D" w:rsidRPr="009D4873" w:rsidRDefault="00A7045D" w:rsidP="00FF18D1">
            <w:pPr>
              <w:rPr>
                <w:rFonts w:ascii="Arial" w:hAnsi="Arial" w:cs="Arial"/>
                <w:i/>
                <w:iCs/>
                <w:sz w:val="20"/>
                <w:szCs w:val="20"/>
              </w:rPr>
            </w:pPr>
            <w:r w:rsidRPr="009D4873">
              <w:rPr>
                <w:rFonts w:ascii="Arial" w:hAnsi="Arial" w:cs="Arial"/>
                <w:i/>
                <w:iCs/>
                <w:sz w:val="20"/>
                <w:szCs w:val="20"/>
              </w:rPr>
              <w:t>Add the following at the end of this clause:</w:t>
            </w:r>
          </w:p>
          <w:p w:rsidR="00A7045D" w:rsidRPr="003612FD" w:rsidRDefault="00A7045D" w:rsidP="00FF18D1">
            <w:pPr>
              <w:jc w:val="both"/>
              <w:rPr>
                <w:rFonts w:ascii="Arial" w:hAnsi="Arial" w:cs="Arial"/>
                <w:i/>
                <w:iCs/>
                <w:sz w:val="20"/>
                <w:szCs w:val="20"/>
              </w:rPr>
            </w:pPr>
            <w:r w:rsidRPr="003612FD">
              <w:rPr>
                <w:rFonts w:ascii="Arial" w:hAnsi="Arial" w:cs="Arial"/>
                <w:i/>
                <w:iCs/>
                <w:sz w:val="20"/>
                <w:szCs w:val="20"/>
              </w:rPr>
              <w:t xml:space="preserve">The Contractor shall not make employment decisions based upon personal characteristics unrelated to job requirements. The Contractor shall base the employment relationship upon equal opportunity and fair treatment, and shall not discriminate with respect to aspects of the employment relationship, including recruitment and hiring, compensation (including wages and benefits), working conditions and terms of employment or retirement, and discipline. </w:t>
            </w:r>
          </w:p>
          <w:p w:rsidR="00A7045D" w:rsidRPr="000C3D7A" w:rsidRDefault="00A7045D" w:rsidP="00FF18D1">
            <w:pPr>
              <w:jc w:val="both"/>
              <w:rPr>
                <w:rFonts w:ascii="Arial" w:hAnsi="Arial" w:cs="Arial"/>
                <w:i/>
                <w:iCs/>
                <w:sz w:val="20"/>
                <w:szCs w:val="20"/>
              </w:rPr>
            </w:pPr>
            <w:r w:rsidRPr="003612FD">
              <w:rPr>
                <w:rFonts w:ascii="Arial" w:hAnsi="Arial" w:cs="Arial"/>
                <w:i/>
                <w:iCs/>
                <w:sz w:val="20"/>
                <w:szCs w:val="20"/>
              </w:rPr>
              <w:t>The Contractor shall provide equal wages and benefits to men and women for work of equal value or type.”</w:t>
            </w:r>
          </w:p>
        </w:tc>
        <w:tc>
          <w:tcPr>
            <w:tcW w:w="821" w:type="pct"/>
          </w:tcPr>
          <w:p w:rsidR="00A7045D" w:rsidRPr="003612FD" w:rsidRDefault="00A7045D" w:rsidP="00105D22">
            <w:pPr>
              <w:rPr>
                <w:rFonts w:ascii="Arial" w:hAnsi="Arial" w:cs="Arial"/>
                <w:bCs/>
                <w:sz w:val="20"/>
                <w:szCs w:val="20"/>
              </w:rPr>
            </w:pPr>
            <w:r>
              <w:rPr>
                <w:rFonts w:ascii="Arial" w:hAnsi="Arial" w:cs="Arial"/>
                <w:bCs/>
                <w:sz w:val="20"/>
                <w:szCs w:val="20"/>
              </w:rPr>
              <w:t>Added</w:t>
            </w:r>
          </w:p>
        </w:tc>
      </w:tr>
      <w:tr w:rsidR="00A7045D" w:rsidRPr="003612FD" w:rsidTr="00D06873">
        <w:tc>
          <w:tcPr>
            <w:tcW w:w="849" w:type="pct"/>
            <w:shd w:val="clear" w:color="auto" w:fill="auto"/>
          </w:tcPr>
          <w:p w:rsidR="00A7045D" w:rsidRPr="006F04B6" w:rsidRDefault="00A7045D" w:rsidP="00FF18D1">
            <w:pPr>
              <w:pStyle w:val="ListParagraph"/>
              <w:ind w:left="57"/>
              <w:rPr>
                <w:rFonts w:ascii="Arial" w:hAnsi="Arial" w:cs="Arial"/>
                <w:bCs/>
                <w:sz w:val="20"/>
                <w:szCs w:val="20"/>
              </w:rPr>
            </w:pPr>
            <w:r w:rsidRPr="006F04B6">
              <w:rPr>
                <w:rFonts w:ascii="Arial" w:hAnsi="Arial" w:cs="Arial"/>
                <w:bCs/>
                <w:sz w:val="20"/>
                <w:szCs w:val="20"/>
              </w:rPr>
              <w:t>Sub-Clause 6.6</w:t>
            </w:r>
          </w:p>
          <w:p w:rsidR="00A7045D" w:rsidRPr="003612FD" w:rsidRDefault="00A7045D" w:rsidP="00FF18D1">
            <w:pPr>
              <w:pStyle w:val="ListParagraph"/>
              <w:ind w:left="57"/>
              <w:rPr>
                <w:rFonts w:ascii="Arial" w:hAnsi="Arial" w:cs="Arial"/>
                <w:sz w:val="20"/>
                <w:szCs w:val="20"/>
              </w:rPr>
            </w:pPr>
            <w:r w:rsidRPr="006F04B6">
              <w:rPr>
                <w:rFonts w:ascii="Arial" w:hAnsi="Arial" w:cs="Arial"/>
                <w:bCs/>
                <w:sz w:val="20"/>
                <w:szCs w:val="20"/>
              </w:rPr>
              <w:t>Facilities for Staff and Labor</w:t>
            </w:r>
          </w:p>
        </w:tc>
        <w:tc>
          <w:tcPr>
            <w:tcW w:w="307" w:type="pct"/>
            <w:shd w:val="clear" w:color="auto" w:fill="auto"/>
          </w:tcPr>
          <w:p w:rsidR="00A7045D" w:rsidRPr="003612FD" w:rsidRDefault="00A7045D" w:rsidP="00FF18D1">
            <w:pPr>
              <w:rPr>
                <w:rFonts w:ascii="Arial" w:hAnsi="Arial" w:cs="Arial"/>
                <w:bCs/>
                <w:color w:val="000000" w:themeColor="text1"/>
                <w:sz w:val="20"/>
                <w:szCs w:val="20"/>
              </w:rPr>
            </w:pPr>
          </w:p>
        </w:tc>
        <w:tc>
          <w:tcPr>
            <w:tcW w:w="3023" w:type="pct"/>
            <w:shd w:val="clear" w:color="auto" w:fill="auto"/>
          </w:tcPr>
          <w:p w:rsidR="00A7045D" w:rsidRDefault="00A7045D" w:rsidP="00FF18D1">
            <w:pPr>
              <w:rPr>
                <w:rFonts w:ascii="Arial" w:hAnsi="Arial" w:cs="Arial"/>
                <w:sz w:val="20"/>
                <w:szCs w:val="20"/>
              </w:rPr>
            </w:pPr>
            <w:r w:rsidRPr="003612FD">
              <w:rPr>
                <w:rFonts w:ascii="Arial" w:hAnsi="Arial" w:cs="Arial"/>
                <w:sz w:val="20"/>
                <w:szCs w:val="20"/>
              </w:rPr>
              <w:t>Add the following</w:t>
            </w:r>
            <w:r>
              <w:rPr>
                <w:rFonts w:ascii="Arial" w:hAnsi="Arial" w:cs="Arial"/>
                <w:sz w:val="20"/>
                <w:szCs w:val="20"/>
              </w:rPr>
              <w:t xml:space="preserve"> text:</w:t>
            </w:r>
          </w:p>
          <w:p w:rsidR="00A7045D" w:rsidRDefault="00A7045D" w:rsidP="00FF18D1">
            <w:pPr>
              <w:rPr>
                <w:rFonts w:ascii="Arial" w:hAnsi="Arial" w:cs="Arial"/>
                <w:sz w:val="20"/>
                <w:szCs w:val="20"/>
              </w:rPr>
            </w:pPr>
          </w:p>
          <w:p w:rsidR="00A7045D" w:rsidRPr="00A02554" w:rsidRDefault="00A7045D" w:rsidP="00FF18D1">
            <w:pPr>
              <w:rPr>
                <w:rFonts w:ascii="Arial" w:hAnsi="Arial" w:cs="Arial"/>
                <w:i/>
                <w:iCs/>
                <w:sz w:val="20"/>
                <w:szCs w:val="20"/>
              </w:rPr>
            </w:pPr>
            <w:r w:rsidRPr="00A02554">
              <w:rPr>
                <w:rFonts w:ascii="Arial" w:hAnsi="Arial" w:cs="Arial"/>
                <w:i/>
                <w:iCs/>
                <w:sz w:val="20"/>
                <w:szCs w:val="20"/>
              </w:rPr>
              <w:t>Add the following at the end of this clause:</w:t>
            </w:r>
          </w:p>
          <w:p w:rsidR="00A7045D" w:rsidRPr="003612FD" w:rsidRDefault="00A7045D" w:rsidP="00FF18D1">
            <w:pPr>
              <w:rPr>
                <w:rFonts w:ascii="Arial" w:hAnsi="Arial" w:cs="Arial"/>
                <w:sz w:val="20"/>
                <w:szCs w:val="20"/>
              </w:rPr>
            </w:pPr>
            <w:r w:rsidRPr="00A02554">
              <w:rPr>
                <w:rFonts w:ascii="Arial" w:hAnsi="Arial" w:cs="Arial"/>
                <w:i/>
                <w:iCs/>
                <w:sz w:val="20"/>
                <w:szCs w:val="20"/>
              </w:rPr>
              <w:t xml:space="preserve">The labor camp should be constructed following the standards outlined in the IFC and EBRD Accommodation Guidance Note [(can be found in this link: </w:t>
            </w:r>
            <w:hyperlink r:id="rId13" w:history="1">
              <w:r w:rsidRPr="00A02554">
                <w:rPr>
                  <w:rFonts w:ascii="Arial" w:hAnsi="Arial" w:cs="Arial"/>
                  <w:i/>
                  <w:iCs/>
                  <w:sz w:val="20"/>
                  <w:szCs w:val="20"/>
                </w:rPr>
                <w:t>Workers' Accommodation: Processes and Standards (ifc.org)</w:t>
              </w:r>
            </w:hyperlink>
            <w:r w:rsidRPr="00A02554">
              <w:rPr>
                <w:rFonts w:ascii="Arial" w:hAnsi="Arial" w:cs="Arial"/>
                <w:i/>
                <w:iCs/>
                <w:sz w:val="20"/>
                <w:szCs w:val="20"/>
              </w:rPr>
              <w:t>], including hygienic facilities with proper ablution facilities, waste management. No camp facilities should be located within areas considered at risk of flooding or natural hazards.</w:t>
            </w:r>
          </w:p>
        </w:tc>
        <w:tc>
          <w:tcPr>
            <w:tcW w:w="821" w:type="pct"/>
          </w:tcPr>
          <w:p w:rsidR="00A7045D" w:rsidRPr="003612FD" w:rsidRDefault="00A7045D" w:rsidP="00105D22">
            <w:pPr>
              <w:rPr>
                <w:rFonts w:ascii="Arial" w:hAnsi="Arial" w:cs="Arial"/>
                <w:bCs/>
                <w:sz w:val="20"/>
                <w:szCs w:val="20"/>
              </w:rPr>
            </w:pPr>
            <w:r>
              <w:rPr>
                <w:rFonts w:ascii="Arial" w:hAnsi="Arial" w:cs="Arial"/>
                <w:bCs/>
                <w:sz w:val="20"/>
                <w:szCs w:val="20"/>
              </w:rPr>
              <w:t>Added</w:t>
            </w:r>
          </w:p>
        </w:tc>
      </w:tr>
      <w:tr w:rsidR="00A7045D" w:rsidRPr="003612FD" w:rsidTr="00D06873">
        <w:tc>
          <w:tcPr>
            <w:tcW w:w="849" w:type="pct"/>
            <w:shd w:val="clear" w:color="auto" w:fill="auto"/>
          </w:tcPr>
          <w:p w:rsidR="00A7045D" w:rsidRPr="00572A0F" w:rsidRDefault="00A7045D" w:rsidP="00FF18D1">
            <w:pPr>
              <w:pStyle w:val="ListParagraph"/>
              <w:ind w:left="57"/>
              <w:rPr>
                <w:rFonts w:ascii="Arial" w:hAnsi="Arial" w:cs="Arial"/>
                <w:bCs/>
                <w:sz w:val="20"/>
                <w:szCs w:val="20"/>
              </w:rPr>
            </w:pPr>
            <w:r w:rsidRPr="00C6621D">
              <w:rPr>
                <w:rFonts w:ascii="Arial" w:hAnsi="Arial" w:cs="Arial"/>
                <w:sz w:val="20"/>
                <w:szCs w:val="20"/>
              </w:rPr>
              <w:t xml:space="preserve">Sub-Clause </w:t>
            </w:r>
            <w:r w:rsidRPr="00572A0F">
              <w:rPr>
                <w:rFonts w:ascii="Arial" w:hAnsi="Arial" w:cs="Arial"/>
                <w:bCs/>
                <w:sz w:val="20"/>
                <w:szCs w:val="20"/>
              </w:rPr>
              <w:t>6.7</w:t>
            </w:r>
          </w:p>
          <w:p w:rsidR="00A7045D" w:rsidRPr="003612FD" w:rsidRDefault="00A7045D" w:rsidP="00FF18D1">
            <w:pPr>
              <w:pStyle w:val="ListParagraph"/>
              <w:ind w:left="57"/>
              <w:rPr>
                <w:rFonts w:ascii="Arial" w:hAnsi="Arial" w:cs="Arial"/>
                <w:sz w:val="20"/>
                <w:szCs w:val="20"/>
              </w:rPr>
            </w:pPr>
            <w:r w:rsidRPr="00572A0F">
              <w:rPr>
                <w:rFonts w:ascii="Arial" w:hAnsi="Arial" w:cs="Arial"/>
                <w:bCs/>
                <w:sz w:val="20"/>
                <w:szCs w:val="20"/>
              </w:rPr>
              <w:t>Health and Safety</w:t>
            </w:r>
          </w:p>
        </w:tc>
        <w:tc>
          <w:tcPr>
            <w:tcW w:w="307" w:type="pct"/>
            <w:shd w:val="clear" w:color="auto" w:fill="auto"/>
          </w:tcPr>
          <w:p w:rsidR="00A7045D" w:rsidRPr="003612FD" w:rsidRDefault="00A7045D" w:rsidP="00FF18D1">
            <w:pPr>
              <w:rPr>
                <w:rFonts w:ascii="Arial" w:hAnsi="Arial" w:cs="Arial"/>
                <w:bCs/>
                <w:color w:val="000000" w:themeColor="text1"/>
                <w:sz w:val="20"/>
                <w:szCs w:val="20"/>
              </w:rPr>
            </w:pPr>
          </w:p>
        </w:tc>
        <w:tc>
          <w:tcPr>
            <w:tcW w:w="3023" w:type="pct"/>
            <w:shd w:val="clear" w:color="auto" w:fill="auto"/>
          </w:tcPr>
          <w:p w:rsidR="00A7045D" w:rsidRDefault="00A7045D" w:rsidP="00FF18D1">
            <w:pPr>
              <w:rPr>
                <w:rFonts w:ascii="Arial" w:hAnsi="Arial" w:cs="Arial"/>
                <w:sz w:val="20"/>
                <w:szCs w:val="20"/>
              </w:rPr>
            </w:pPr>
            <w:r w:rsidRPr="003612FD">
              <w:rPr>
                <w:rFonts w:ascii="Arial" w:hAnsi="Arial" w:cs="Arial"/>
                <w:sz w:val="20"/>
                <w:szCs w:val="20"/>
              </w:rPr>
              <w:t>Add the following</w:t>
            </w:r>
            <w:r>
              <w:rPr>
                <w:rFonts w:ascii="Arial" w:hAnsi="Arial" w:cs="Arial"/>
                <w:sz w:val="20"/>
                <w:szCs w:val="20"/>
              </w:rPr>
              <w:t xml:space="preserve"> text:</w:t>
            </w:r>
          </w:p>
          <w:p w:rsidR="00A7045D" w:rsidRDefault="00A7045D" w:rsidP="00FF18D1">
            <w:pPr>
              <w:jc w:val="both"/>
              <w:rPr>
                <w:rFonts w:ascii="Arial" w:hAnsi="Arial" w:cs="Arial"/>
                <w:i/>
                <w:color w:val="000000"/>
                <w:sz w:val="20"/>
                <w:szCs w:val="20"/>
              </w:rPr>
            </w:pPr>
          </w:p>
          <w:p w:rsidR="00A7045D" w:rsidRPr="00F06FA5" w:rsidRDefault="00A7045D" w:rsidP="00FF18D1">
            <w:pPr>
              <w:pStyle w:val="TOC1"/>
              <w:tabs>
                <w:tab w:val="left" w:pos="1479"/>
                <w:tab w:val="left" w:pos="1480"/>
                <w:tab w:val="right" w:pos="7559"/>
              </w:tabs>
              <w:spacing w:before="0" w:after="0"/>
              <w:ind w:right="125"/>
              <w:contextualSpacing/>
              <w:jc w:val="both"/>
              <w:rPr>
                <w:rFonts w:cs="Arial"/>
                <w:b w:val="0"/>
                <w:bCs/>
                <w:i/>
                <w:iCs/>
              </w:rPr>
            </w:pPr>
            <w:r w:rsidRPr="00F06FA5">
              <w:rPr>
                <w:rFonts w:cs="Arial"/>
                <w:b w:val="0"/>
                <w:bCs/>
                <w:i/>
                <w:iCs/>
              </w:rPr>
              <w:t>After the last paragraph, add the following:</w:t>
            </w:r>
          </w:p>
          <w:p w:rsidR="00A7045D" w:rsidRPr="00F06FA5" w:rsidRDefault="00A7045D" w:rsidP="00FF18D1">
            <w:pPr>
              <w:pStyle w:val="TOC1"/>
              <w:tabs>
                <w:tab w:val="left" w:pos="1479"/>
                <w:tab w:val="left" w:pos="1480"/>
                <w:tab w:val="right" w:pos="7559"/>
              </w:tabs>
              <w:spacing w:before="0" w:after="0"/>
              <w:contextualSpacing/>
              <w:jc w:val="both"/>
              <w:rPr>
                <w:rFonts w:cs="Arial"/>
                <w:b w:val="0"/>
                <w:i/>
                <w:iCs/>
                <w:caps/>
              </w:rPr>
            </w:pPr>
            <w:r w:rsidRPr="00F06FA5">
              <w:rPr>
                <w:rFonts w:cs="Arial"/>
                <w:b w:val="0"/>
                <w:i/>
                <w:iCs/>
              </w:rPr>
              <w:t xml:space="preserve">The contractor is responsible for establishment of preventive and emergency preparedness and response measures to avoid, and where avoidance is not possible, to minimize, adverse impacts and risks of the construction site work to the health and safety of local communities. </w:t>
            </w:r>
          </w:p>
          <w:p w:rsidR="00A7045D" w:rsidRPr="00F06FA5" w:rsidRDefault="00A7045D" w:rsidP="00FF18D1">
            <w:pPr>
              <w:pStyle w:val="TOC1"/>
              <w:tabs>
                <w:tab w:val="left" w:pos="1479"/>
                <w:tab w:val="left" w:pos="1480"/>
                <w:tab w:val="right" w:pos="7559"/>
              </w:tabs>
              <w:spacing w:before="0" w:after="0"/>
              <w:contextualSpacing/>
              <w:jc w:val="both"/>
              <w:rPr>
                <w:rFonts w:cs="Arial"/>
                <w:b w:val="0"/>
                <w:i/>
                <w:iCs/>
              </w:rPr>
            </w:pPr>
          </w:p>
          <w:p w:rsidR="00A7045D" w:rsidRPr="00F06FA5" w:rsidRDefault="00A7045D" w:rsidP="00FF18D1">
            <w:pPr>
              <w:pStyle w:val="TOC1"/>
              <w:tabs>
                <w:tab w:val="left" w:pos="1479"/>
                <w:tab w:val="left" w:pos="1480"/>
                <w:tab w:val="right" w:pos="7559"/>
              </w:tabs>
              <w:spacing w:before="0" w:after="0"/>
              <w:contextualSpacing/>
              <w:jc w:val="both"/>
              <w:rPr>
                <w:rFonts w:cs="Arial"/>
                <w:b w:val="0"/>
                <w:i/>
                <w:iCs/>
              </w:rPr>
            </w:pPr>
            <w:r w:rsidRPr="00F06FA5">
              <w:rPr>
                <w:rFonts w:cs="Arial"/>
                <w:b w:val="0"/>
                <w:i/>
                <w:iCs/>
              </w:rPr>
              <w:t xml:space="preserve">Within 28 days of the commencement date the contractor shall submit a detailed site specific health and safety management plan (SSHSMP), including HS-C19 Plan, for the employer’s no objection showing how he/she intends to comply with the local health and safety laws and regulations, covid-19 safety protocols/norms and other specific requirements prescribed in the contract, taking into account the supplementary information in section 6- employer’s requirements. Work shall not commence on the site until the confirmation of no objection of the SSHSMP has been obtained from the employer and is being implemented. Such confirmation of no objection by the employer shall not </w:t>
            </w:r>
            <w:r w:rsidRPr="00F06FA5">
              <w:rPr>
                <w:rFonts w:cs="Arial"/>
                <w:b w:val="0"/>
                <w:i/>
                <w:iCs/>
              </w:rPr>
              <w:lastRenderedPageBreak/>
              <w:t>relive the contractor of any of his/her obligations or responsibilities under the contract.</w:t>
            </w:r>
          </w:p>
          <w:p w:rsidR="00A7045D" w:rsidRPr="00F06FA5" w:rsidRDefault="00A7045D" w:rsidP="00FF18D1">
            <w:pPr>
              <w:pStyle w:val="TOC1"/>
              <w:tabs>
                <w:tab w:val="left" w:pos="1479"/>
                <w:tab w:val="left" w:pos="1480"/>
                <w:tab w:val="right" w:pos="7559"/>
              </w:tabs>
              <w:spacing w:before="0" w:after="0"/>
              <w:contextualSpacing/>
              <w:jc w:val="both"/>
              <w:rPr>
                <w:rFonts w:cs="Arial"/>
                <w:b w:val="0"/>
                <w:i/>
                <w:iCs/>
              </w:rPr>
            </w:pPr>
          </w:p>
          <w:p w:rsidR="00A7045D" w:rsidRPr="00F06FA5" w:rsidRDefault="00A7045D" w:rsidP="00FF18D1">
            <w:pPr>
              <w:pStyle w:val="TOC1"/>
              <w:tabs>
                <w:tab w:val="left" w:pos="1479"/>
                <w:tab w:val="left" w:pos="1480"/>
                <w:tab w:val="right" w:pos="7559"/>
              </w:tabs>
              <w:spacing w:before="0" w:after="0"/>
              <w:contextualSpacing/>
              <w:jc w:val="both"/>
              <w:rPr>
                <w:rFonts w:cs="Arial"/>
                <w:b w:val="0"/>
                <w:i/>
                <w:iCs/>
              </w:rPr>
            </w:pPr>
            <w:r w:rsidRPr="00F06FA5">
              <w:rPr>
                <w:rFonts w:cs="Arial"/>
                <w:b w:val="0"/>
                <w:i/>
                <w:iCs/>
              </w:rPr>
              <w:t>Where unanticipated health and safety hazards or risks become apparent during the contract, the contractor is required to update the SSHSMP to outline the potential impacts to site works and associated mitigation measures for the employer’s no objection.</w:t>
            </w:r>
          </w:p>
          <w:p w:rsidR="00A7045D" w:rsidRPr="00F06FA5" w:rsidRDefault="00A7045D" w:rsidP="00FF18D1">
            <w:pPr>
              <w:pStyle w:val="TOC1"/>
              <w:tabs>
                <w:tab w:val="left" w:pos="1479"/>
                <w:tab w:val="left" w:pos="1480"/>
                <w:tab w:val="right" w:pos="7559"/>
              </w:tabs>
              <w:spacing w:before="0" w:after="0"/>
              <w:contextualSpacing/>
              <w:jc w:val="both"/>
              <w:rPr>
                <w:rFonts w:cs="Arial"/>
                <w:b w:val="0"/>
                <w:i/>
                <w:iCs/>
              </w:rPr>
            </w:pPr>
          </w:p>
          <w:p w:rsidR="00A7045D" w:rsidRPr="00F06FA5" w:rsidRDefault="00A7045D" w:rsidP="00FF18D1">
            <w:pPr>
              <w:pStyle w:val="TOC1"/>
              <w:tabs>
                <w:tab w:val="left" w:pos="1479"/>
                <w:tab w:val="left" w:pos="1480"/>
                <w:tab w:val="right" w:pos="7559"/>
              </w:tabs>
              <w:spacing w:before="0" w:after="0"/>
              <w:contextualSpacing/>
              <w:jc w:val="both"/>
              <w:rPr>
                <w:rFonts w:cs="Arial"/>
                <w:b w:val="0"/>
                <w:i/>
                <w:iCs/>
              </w:rPr>
            </w:pPr>
            <w:r w:rsidRPr="00F06FA5">
              <w:rPr>
                <w:rFonts w:cs="Arial"/>
                <w:b w:val="0"/>
                <w:i/>
                <w:iCs/>
              </w:rPr>
              <w:t>The contractor shall comply with the approved SSHSMP including covid-19 safety protocols/norms and any corrective or preventative actions set out in safeguards monitoring reports that the employer will prepare from time to time to monitor the implementation of the project emp through the SSHSMP.</w:t>
            </w:r>
          </w:p>
          <w:p w:rsidR="00A7045D" w:rsidRPr="00F06FA5" w:rsidRDefault="00A7045D" w:rsidP="00FF18D1">
            <w:pPr>
              <w:pStyle w:val="TOC1"/>
              <w:tabs>
                <w:tab w:val="left" w:pos="1479"/>
                <w:tab w:val="left" w:pos="1480"/>
                <w:tab w:val="right" w:pos="7559"/>
              </w:tabs>
              <w:spacing w:before="0" w:after="0"/>
              <w:contextualSpacing/>
              <w:jc w:val="both"/>
              <w:rPr>
                <w:rFonts w:cs="Arial"/>
                <w:b w:val="0"/>
                <w:i/>
                <w:iCs/>
              </w:rPr>
            </w:pPr>
          </w:p>
          <w:p w:rsidR="00A7045D" w:rsidRPr="00F06FA5" w:rsidRDefault="00A7045D" w:rsidP="00FF18D1">
            <w:pPr>
              <w:pStyle w:val="TOC1"/>
              <w:tabs>
                <w:tab w:val="left" w:pos="1479"/>
                <w:tab w:val="left" w:pos="1480"/>
                <w:tab w:val="right" w:pos="7559"/>
              </w:tabs>
              <w:spacing w:before="0" w:after="0"/>
              <w:contextualSpacing/>
              <w:jc w:val="both"/>
              <w:rPr>
                <w:rFonts w:cs="Arial"/>
                <w:b w:val="0"/>
                <w:i/>
                <w:iCs/>
              </w:rPr>
            </w:pPr>
            <w:r w:rsidRPr="00F06FA5">
              <w:rPr>
                <w:rFonts w:cs="Arial"/>
                <w:b w:val="0"/>
                <w:i/>
                <w:iCs/>
              </w:rPr>
              <w:t xml:space="preserve">In particular, the contractor is required to provide all personnel on site including employer’s personnel and visitors with personal protective equipment, including protection for feet (safety boots), head, eyes, ears (safety helmets) and hands, etc., in accordance with the contractor’s SSHSMP. The contractor should ensure that his subcontractors comply with the SSHSMP and provide all such necessary equipment to their personnel. </w:t>
            </w:r>
          </w:p>
          <w:p w:rsidR="00A7045D" w:rsidRPr="00F06FA5" w:rsidRDefault="00A7045D" w:rsidP="00FF18D1">
            <w:pPr>
              <w:pStyle w:val="TOC1"/>
              <w:tabs>
                <w:tab w:val="left" w:pos="1479"/>
                <w:tab w:val="left" w:pos="1480"/>
                <w:tab w:val="right" w:pos="7559"/>
              </w:tabs>
              <w:spacing w:before="0" w:after="0"/>
              <w:contextualSpacing/>
              <w:jc w:val="both"/>
              <w:rPr>
                <w:rFonts w:cs="Arial"/>
                <w:b w:val="0"/>
                <w:i/>
                <w:iCs/>
              </w:rPr>
            </w:pPr>
          </w:p>
          <w:p w:rsidR="00A7045D" w:rsidRPr="00F06FA5" w:rsidRDefault="00A7045D" w:rsidP="00FF18D1">
            <w:pPr>
              <w:pStyle w:val="TOC1"/>
              <w:tabs>
                <w:tab w:val="left" w:pos="1479"/>
                <w:tab w:val="left" w:pos="1480"/>
                <w:tab w:val="right" w:pos="7559"/>
              </w:tabs>
              <w:spacing w:before="0" w:after="0"/>
              <w:contextualSpacing/>
              <w:jc w:val="both"/>
              <w:rPr>
                <w:rFonts w:cs="Arial"/>
                <w:b w:val="0"/>
                <w:i/>
                <w:iCs/>
              </w:rPr>
            </w:pPr>
            <w:r w:rsidRPr="00F06FA5">
              <w:rPr>
                <w:rFonts w:cs="Arial"/>
                <w:b w:val="0"/>
                <w:i/>
                <w:iCs/>
              </w:rPr>
              <w:t>The contractor shall bear the costs to ensure that such measures, requirements and actions are carried out.</w:t>
            </w:r>
          </w:p>
          <w:p w:rsidR="00A7045D" w:rsidRPr="00F06FA5" w:rsidRDefault="00A7045D" w:rsidP="00FF18D1">
            <w:pPr>
              <w:pStyle w:val="TOC1"/>
              <w:tabs>
                <w:tab w:val="left" w:pos="1479"/>
                <w:tab w:val="left" w:pos="1480"/>
                <w:tab w:val="right" w:pos="7559"/>
              </w:tabs>
              <w:spacing w:before="0" w:after="0"/>
              <w:contextualSpacing/>
              <w:jc w:val="both"/>
              <w:rPr>
                <w:rFonts w:cs="Arial"/>
                <w:b w:val="0"/>
                <w:i/>
                <w:iCs/>
              </w:rPr>
            </w:pPr>
          </w:p>
          <w:p w:rsidR="00A7045D" w:rsidRPr="00F06FA5" w:rsidRDefault="00A7045D" w:rsidP="00FF18D1">
            <w:pPr>
              <w:pStyle w:val="TOC1"/>
              <w:tabs>
                <w:tab w:val="left" w:pos="1479"/>
                <w:tab w:val="left" w:pos="1480"/>
                <w:tab w:val="right" w:pos="7559"/>
              </w:tabs>
              <w:spacing w:before="0" w:after="0"/>
              <w:contextualSpacing/>
              <w:jc w:val="both"/>
              <w:rPr>
                <w:rFonts w:cs="Arial"/>
                <w:b w:val="0"/>
                <w:i/>
                <w:iCs/>
              </w:rPr>
            </w:pPr>
            <w:r w:rsidRPr="00F06FA5">
              <w:rPr>
                <w:rFonts w:cs="Arial"/>
                <w:b w:val="0"/>
                <w:i/>
                <w:iCs/>
              </w:rPr>
              <w:t>The contractor shall submit monthly reports on the compliance of such measures to the employer.</w:t>
            </w:r>
          </w:p>
          <w:p w:rsidR="00A7045D" w:rsidRDefault="00A7045D" w:rsidP="00FF18D1">
            <w:pPr>
              <w:rPr>
                <w:rFonts w:ascii="Arial" w:hAnsi="Arial" w:cs="Arial"/>
                <w:i/>
                <w:iCs/>
                <w:sz w:val="20"/>
                <w:szCs w:val="20"/>
              </w:rPr>
            </w:pPr>
          </w:p>
          <w:p w:rsidR="00A7045D" w:rsidRPr="00F06FA5" w:rsidRDefault="00A7045D" w:rsidP="00FF18D1">
            <w:pPr>
              <w:rPr>
                <w:rFonts w:ascii="Arial" w:hAnsi="Arial" w:cs="Arial"/>
                <w:i/>
                <w:iCs/>
                <w:sz w:val="20"/>
                <w:szCs w:val="20"/>
              </w:rPr>
            </w:pPr>
          </w:p>
          <w:p w:rsidR="00A7045D" w:rsidRPr="00F06FA5" w:rsidRDefault="00A7045D" w:rsidP="00FF18D1">
            <w:pPr>
              <w:rPr>
                <w:rFonts w:ascii="Arial" w:hAnsi="Arial" w:cs="Arial"/>
                <w:i/>
                <w:iCs/>
                <w:sz w:val="20"/>
                <w:szCs w:val="20"/>
              </w:rPr>
            </w:pPr>
            <w:r w:rsidRPr="00F06FA5">
              <w:rPr>
                <w:rFonts w:ascii="Arial" w:hAnsi="Arial" w:cs="Arial"/>
                <w:i/>
                <w:iCs/>
                <w:sz w:val="20"/>
                <w:szCs w:val="20"/>
              </w:rPr>
              <w:t>Add after the third paragraph the following:</w:t>
            </w:r>
          </w:p>
          <w:p w:rsidR="00A7045D" w:rsidRPr="00F06FA5" w:rsidRDefault="00A7045D" w:rsidP="00FF18D1">
            <w:pPr>
              <w:pStyle w:val="TOC1"/>
              <w:tabs>
                <w:tab w:val="left" w:pos="1479"/>
                <w:tab w:val="left" w:pos="1480"/>
                <w:tab w:val="right" w:pos="7559"/>
              </w:tabs>
              <w:spacing w:before="0" w:after="0"/>
              <w:contextualSpacing/>
              <w:jc w:val="both"/>
              <w:rPr>
                <w:rFonts w:cs="Arial"/>
                <w:b w:val="0"/>
                <w:i/>
                <w:iCs/>
              </w:rPr>
            </w:pPr>
            <w:r w:rsidRPr="00F06FA5">
              <w:rPr>
                <w:rFonts w:cs="Arial"/>
                <w:b w:val="0"/>
                <w:i/>
                <w:iCs/>
              </w:rPr>
              <w:t>In the event of a significant injury involving medical treatment or hospitalization and fatal accident the contractor shall notify the employer immediately by verbal communication and submit a formal report as soon as practicable after its occurrence. For all accidents, whether fatal or not, the contractor shall also notify the appropriate local authorities in accordance with the laws of the country.</w:t>
            </w:r>
          </w:p>
          <w:p w:rsidR="00A7045D" w:rsidRPr="00F06FA5" w:rsidRDefault="00A7045D" w:rsidP="00FF18D1">
            <w:pPr>
              <w:jc w:val="both"/>
              <w:rPr>
                <w:rFonts w:ascii="Arial" w:hAnsi="Arial" w:cs="Arial"/>
                <w:i/>
                <w:iCs/>
                <w:sz w:val="20"/>
                <w:szCs w:val="20"/>
              </w:rPr>
            </w:pPr>
          </w:p>
          <w:p w:rsidR="00A7045D" w:rsidRPr="00F06FA5" w:rsidRDefault="00A7045D" w:rsidP="00FF18D1">
            <w:pPr>
              <w:jc w:val="both"/>
              <w:rPr>
                <w:rFonts w:ascii="Arial" w:hAnsi="Arial" w:cs="Arial"/>
                <w:i/>
                <w:iCs/>
                <w:sz w:val="20"/>
                <w:szCs w:val="20"/>
              </w:rPr>
            </w:pPr>
            <w:r w:rsidRPr="00F06FA5">
              <w:rPr>
                <w:rFonts w:ascii="Arial" w:hAnsi="Arial" w:cs="Arial"/>
                <w:i/>
                <w:iCs/>
                <w:sz w:val="20"/>
                <w:szCs w:val="20"/>
              </w:rPr>
              <w:t>In particular, the Contractor is responsible for providing site workers with safe and healthy working conditions and establish an operating system to prevent accidents, injuries, and disease.</w:t>
            </w:r>
          </w:p>
          <w:p w:rsidR="00A7045D" w:rsidRPr="00F06FA5" w:rsidRDefault="00A7045D" w:rsidP="00FF18D1">
            <w:pPr>
              <w:jc w:val="both"/>
              <w:rPr>
                <w:rFonts w:ascii="Arial" w:hAnsi="Arial" w:cs="Arial"/>
                <w:i/>
                <w:iCs/>
                <w:sz w:val="20"/>
                <w:szCs w:val="20"/>
              </w:rPr>
            </w:pPr>
          </w:p>
          <w:p w:rsidR="00A7045D" w:rsidRPr="003612FD" w:rsidRDefault="00A7045D" w:rsidP="00FF18D1">
            <w:pPr>
              <w:jc w:val="both"/>
              <w:rPr>
                <w:rFonts w:ascii="Arial" w:hAnsi="Arial" w:cs="Arial"/>
                <w:sz w:val="20"/>
                <w:szCs w:val="20"/>
              </w:rPr>
            </w:pPr>
            <w:r w:rsidRPr="00F06FA5">
              <w:rPr>
                <w:rFonts w:ascii="Arial" w:eastAsia="Arial" w:hAnsi="Arial" w:cs="Arial"/>
                <w:i/>
                <w:iCs/>
                <w:sz w:val="20"/>
                <w:szCs w:val="20"/>
              </w:rPr>
              <w:t>The Contractor will follow all COVID-19 protocols and safety norms at site/offices.</w:t>
            </w:r>
          </w:p>
        </w:tc>
        <w:tc>
          <w:tcPr>
            <w:tcW w:w="821" w:type="pct"/>
          </w:tcPr>
          <w:p w:rsidR="00A7045D" w:rsidRPr="003612FD" w:rsidRDefault="00A7045D" w:rsidP="00105D22">
            <w:pPr>
              <w:rPr>
                <w:rFonts w:ascii="Arial" w:hAnsi="Arial" w:cs="Arial"/>
                <w:bCs/>
                <w:sz w:val="20"/>
                <w:szCs w:val="20"/>
              </w:rPr>
            </w:pPr>
            <w:r>
              <w:rPr>
                <w:rFonts w:ascii="Arial" w:hAnsi="Arial" w:cs="Arial"/>
                <w:bCs/>
                <w:sz w:val="20"/>
                <w:szCs w:val="20"/>
              </w:rPr>
              <w:lastRenderedPageBreak/>
              <w:t>Added</w:t>
            </w:r>
          </w:p>
        </w:tc>
      </w:tr>
      <w:tr w:rsidR="00BE5C5F" w:rsidRPr="003612FD" w:rsidTr="00D06873">
        <w:tc>
          <w:tcPr>
            <w:tcW w:w="849" w:type="pct"/>
            <w:shd w:val="clear" w:color="auto" w:fill="auto"/>
          </w:tcPr>
          <w:p w:rsidR="00BE5C5F" w:rsidRDefault="00BE5C5F" w:rsidP="00FF18D1">
            <w:pPr>
              <w:pStyle w:val="ListParagraph"/>
              <w:ind w:left="57"/>
              <w:rPr>
                <w:rFonts w:ascii="Arial" w:hAnsi="Arial" w:cs="Arial"/>
                <w:sz w:val="20"/>
                <w:szCs w:val="20"/>
              </w:rPr>
            </w:pPr>
            <w:r w:rsidRPr="00C6621D">
              <w:rPr>
                <w:rFonts w:ascii="Arial" w:hAnsi="Arial" w:cs="Arial"/>
                <w:sz w:val="20"/>
                <w:szCs w:val="20"/>
              </w:rPr>
              <w:lastRenderedPageBreak/>
              <w:t>Sub-Clause 1</w:t>
            </w:r>
            <w:r>
              <w:rPr>
                <w:rFonts w:ascii="Arial" w:hAnsi="Arial" w:cs="Arial"/>
                <w:sz w:val="20"/>
                <w:szCs w:val="20"/>
              </w:rPr>
              <w:t>2</w:t>
            </w:r>
            <w:r w:rsidRPr="00C6621D">
              <w:rPr>
                <w:rFonts w:ascii="Arial" w:hAnsi="Arial" w:cs="Arial"/>
                <w:sz w:val="20"/>
                <w:szCs w:val="20"/>
              </w:rPr>
              <w:t>.2</w:t>
            </w:r>
          </w:p>
          <w:p w:rsidR="00BE5C5F" w:rsidRPr="00C6621D" w:rsidRDefault="00BE5C5F" w:rsidP="00FF18D1">
            <w:pPr>
              <w:pStyle w:val="ListParagraph"/>
              <w:ind w:left="57"/>
              <w:rPr>
                <w:rFonts w:ascii="Arial" w:hAnsi="Arial" w:cs="Arial"/>
                <w:sz w:val="20"/>
                <w:szCs w:val="20"/>
              </w:rPr>
            </w:pPr>
            <w:r w:rsidRPr="00730F8F">
              <w:rPr>
                <w:rFonts w:ascii="Arial" w:hAnsi="Arial" w:cs="Arial"/>
                <w:sz w:val="20"/>
                <w:szCs w:val="20"/>
              </w:rPr>
              <w:t>Cost of Remedying</w:t>
            </w:r>
            <w:r w:rsidR="00BF59A6">
              <w:rPr>
                <w:rFonts w:ascii="Arial" w:hAnsi="Arial" w:cs="Arial"/>
                <w:sz w:val="20"/>
                <w:szCs w:val="20"/>
              </w:rPr>
              <w:t xml:space="preserve"> </w:t>
            </w:r>
            <w:r w:rsidRPr="00730F8F">
              <w:rPr>
                <w:rFonts w:ascii="Arial" w:hAnsi="Arial" w:cs="Arial"/>
                <w:sz w:val="20"/>
                <w:szCs w:val="20"/>
              </w:rPr>
              <w:t>Defects</w:t>
            </w:r>
          </w:p>
        </w:tc>
        <w:tc>
          <w:tcPr>
            <w:tcW w:w="307" w:type="pct"/>
            <w:shd w:val="clear" w:color="auto" w:fill="auto"/>
          </w:tcPr>
          <w:p w:rsidR="00BE5C5F" w:rsidRPr="003612FD" w:rsidRDefault="00BE5C5F" w:rsidP="00FF18D1">
            <w:pPr>
              <w:rPr>
                <w:rFonts w:ascii="Arial" w:hAnsi="Arial" w:cs="Arial"/>
                <w:bCs/>
                <w:color w:val="000000" w:themeColor="text1"/>
                <w:sz w:val="20"/>
                <w:szCs w:val="20"/>
              </w:rPr>
            </w:pPr>
          </w:p>
        </w:tc>
        <w:tc>
          <w:tcPr>
            <w:tcW w:w="3023" w:type="pct"/>
            <w:shd w:val="clear" w:color="auto" w:fill="auto"/>
          </w:tcPr>
          <w:p w:rsidR="00BE5C5F" w:rsidRDefault="00BE5C5F" w:rsidP="00FF18D1">
            <w:pPr>
              <w:rPr>
                <w:rFonts w:ascii="Arial" w:hAnsi="Arial" w:cs="Arial"/>
                <w:sz w:val="20"/>
                <w:szCs w:val="20"/>
              </w:rPr>
            </w:pPr>
            <w:r w:rsidRPr="003612FD">
              <w:rPr>
                <w:rFonts w:ascii="Arial" w:hAnsi="Arial" w:cs="Arial"/>
                <w:sz w:val="20"/>
                <w:szCs w:val="20"/>
              </w:rPr>
              <w:t>Add the following</w:t>
            </w:r>
            <w:r>
              <w:rPr>
                <w:rFonts w:ascii="Arial" w:hAnsi="Arial" w:cs="Arial"/>
                <w:sz w:val="20"/>
                <w:szCs w:val="20"/>
              </w:rPr>
              <w:t xml:space="preserve"> text:</w:t>
            </w:r>
          </w:p>
          <w:p w:rsidR="00BE5C5F" w:rsidRDefault="00BE5C5F" w:rsidP="00FF18D1">
            <w:pPr>
              <w:autoSpaceDE w:val="0"/>
              <w:autoSpaceDN w:val="0"/>
              <w:adjustRightInd w:val="0"/>
              <w:jc w:val="both"/>
              <w:rPr>
                <w:rFonts w:ascii="Arial" w:hAnsi="Arial" w:cs="Arial"/>
                <w:sz w:val="20"/>
                <w:szCs w:val="20"/>
              </w:rPr>
            </w:pPr>
          </w:p>
          <w:p w:rsidR="00BE5C5F" w:rsidRPr="00C23508" w:rsidRDefault="00BE5C5F" w:rsidP="00FF18D1">
            <w:pPr>
              <w:autoSpaceDE w:val="0"/>
              <w:autoSpaceDN w:val="0"/>
              <w:adjustRightInd w:val="0"/>
              <w:jc w:val="both"/>
              <w:rPr>
                <w:rFonts w:ascii="Arial" w:hAnsi="Arial" w:cs="Arial"/>
                <w:i/>
                <w:iCs/>
                <w:sz w:val="20"/>
                <w:szCs w:val="20"/>
              </w:rPr>
            </w:pPr>
            <w:r w:rsidRPr="00C23508">
              <w:rPr>
                <w:rFonts w:ascii="Arial" w:hAnsi="Arial" w:cs="Arial"/>
                <w:i/>
                <w:iCs/>
                <w:sz w:val="20"/>
                <w:szCs w:val="20"/>
              </w:rPr>
              <w:t>Add the following at the end of this clause:</w:t>
            </w:r>
          </w:p>
          <w:p w:rsidR="00BE5C5F" w:rsidRPr="00A87351" w:rsidRDefault="00BE5C5F" w:rsidP="00FF18D1">
            <w:pPr>
              <w:ind w:right="720"/>
              <w:jc w:val="both"/>
              <w:rPr>
                <w:rFonts w:ascii="Arial" w:hAnsi="Arial" w:cs="Arial"/>
                <w:i/>
                <w:iCs/>
                <w:sz w:val="20"/>
                <w:szCs w:val="20"/>
              </w:rPr>
            </w:pPr>
            <w:r w:rsidRPr="003612FD">
              <w:rPr>
                <w:rFonts w:ascii="Arial" w:hAnsi="Arial" w:cs="Arial"/>
                <w:i/>
                <w:iCs/>
                <w:sz w:val="20"/>
                <w:szCs w:val="20"/>
              </w:rPr>
              <w:t>Upon the completion of construction, the Contractor shall fully reinstate pathways, other local infrastructure, and agricultural land to at least their pre-project condition as recorded by the Contractor in consonance with its obligation in Clause 4.16.</w:t>
            </w:r>
          </w:p>
        </w:tc>
        <w:tc>
          <w:tcPr>
            <w:tcW w:w="821" w:type="pct"/>
          </w:tcPr>
          <w:p w:rsidR="00BE5C5F" w:rsidRPr="003612FD" w:rsidRDefault="00BE5C5F" w:rsidP="00105D22">
            <w:pPr>
              <w:rPr>
                <w:rFonts w:ascii="Arial" w:hAnsi="Arial" w:cs="Arial"/>
                <w:bCs/>
                <w:sz w:val="20"/>
                <w:szCs w:val="20"/>
              </w:rPr>
            </w:pPr>
            <w:r>
              <w:rPr>
                <w:rFonts w:ascii="Arial" w:hAnsi="Arial" w:cs="Arial"/>
                <w:bCs/>
                <w:sz w:val="20"/>
                <w:szCs w:val="20"/>
              </w:rPr>
              <w:t>Added</w:t>
            </w:r>
          </w:p>
        </w:tc>
      </w:tr>
      <w:tr w:rsidR="00BE5C5F" w:rsidRPr="003612FD" w:rsidTr="00D06873">
        <w:tc>
          <w:tcPr>
            <w:tcW w:w="849" w:type="pct"/>
            <w:shd w:val="clear" w:color="auto" w:fill="auto"/>
          </w:tcPr>
          <w:p w:rsidR="00BE5C5F" w:rsidRDefault="00BE5C5F" w:rsidP="00FF18D1">
            <w:pPr>
              <w:pStyle w:val="ListParagraph"/>
              <w:ind w:left="57"/>
              <w:rPr>
                <w:rFonts w:ascii="Arial" w:hAnsi="Arial" w:cs="Arial"/>
                <w:sz w:val="20"/>
                <w:szCs w:val="20"/>
              </w:rPr>
            </w:pPr>
            <w:r w:rsidRPr="00D04D16">
              <w:rPr>
                <w:rFonts w:ascii="Arial" w:hAnsi="Arial" w:cs="Arial"/>
                <w:sz w:val="20"/>
                <w:szCs w:val="20"/>
              </w:rPr>
              <w:t>Appendix 1</w:t>
            </w:r>
            <w:r>
              <w:rPr>
                <w:rFonts w:ascii="Arial" w:hAnsi="Arial" w:cs="Arial"/>
                <w:sz w:val="20"/>
                <w:szCs w:val="20"/>
              </w:rPr>
              <w:t>,</w:t>
            </w:r>
            <w:r w:rsidRPr="00D04D16">
              <w:rPr>
                <w:rFonts w:ascii="Arial" w:hAnsi="Arial" w:cs="Arial"/>
                <w:sz w:val="20"/>
                <w:szCs w:val="20"/>
              </w:rPr>
              <w:t xml:space="preserve"> Payments during </w:t>
            </w:r>
            <w:r w:rsidRPr="00D04D16">
              <w:rPr>
                <w:rFonts w:ascii="Arial" w:hAnsi="Arial" w:cs="Arial"/>
                <w:sz w:val="20"/>
                <w:szCs w:val="20"/>
              </w:rPr>
              <w:lastRenderedPageBreak/>
              <w:t>the Operation Service Period</w:t>
            </w:r>
          </w:p>
        </w:tc>
        <w:tc>
          <w:tcPr>
            <w:tcW w:w="307" w:type="pct"/>
            <w:shd w:val="clear" w:color="auto" w:fill="auto"/>
          </w:tcPr>
          <w:p w:rsidR="00BE5C5F" w:rsidRPr="00C54EB0" w:rsidRDefault="00BE5C5F" w:rsidP="00FF18D1">
            <w:pPr>
              <w:rPr>
                <w:rFonts w:ascii="Arial" w:hAnsi="Arial" w:cs="Arial"/>
                <w:bCs/>
                <w:color w:val="000000" w:themeColor="text1"/>
                <w:sz w:val="20"/>
                <w:szCs w:val="20"/>
              </w:rPr>
            </w:pPr>
          </w:p>
        </w:tc>
        <w:tc>
          <w:tcPr>
            <w:tcW w:w="3023" w:type="pct"/>
            <w:shd w:val="clear" w:color="auto" w:fill="auto"/>
          </w:tcPr>
          <w:p w:rsidR="00BE5C5F" w:rsidRDefault="00BE5C5F" w:rsidP="00FF18D1">
            <w:pPr>
              <w:autoSpaceDE w:val="0"/>
              <w:autoSpaceDN w:val="0"/>
              <w:adjustRightInd w:val="0"/>
              <w:jc w:val="both"/>
              <w:rPr>
                <w:rFonts w:ascii="Arial" w:hAnsi="Arial" w:cs="Arial"/>
                <w:sz w:val="20"/>
                <w:szCs w:val="20"/>
              </w:rPr>
            </w:pPr>
            <w:r>
              <w:rPr>
                <w:rFonts w:ascii="Arial" w:hAnsi="Arial" w:cs="Arial"/>
                <w:sz w:val="20"/>
                <w:szCs w:val="20"/>
              </w:rPr>
              <w:t>I</w:t>
            </w:r>
            <w:r w:rsidRPr="00CB438C">
              <w:rPr>
                <w:rFonts w:ascii="Arial" w:hAnsi="Arial" w:cs="Arial"/>
                <w:sz w:val="20"/>
                <w:szCs w:val="20"/>
              </w:rPr>
              <w:t xml:space="preserve">f TNEB charges are paid directly by the corporation, the text </w:t>
            </w:r>
            <w:r>
              <w:rPr>
                <w:rFonts w:ascii="Arial" w:hAnsi="Arial" w:cs="Arial"/>
                <w:sz w:val="20"/>
                <w:szCs w:val="20"/>
              </w:rPr>
              <w:t>,</w:t>
            </w:r>
            <w:r w:rsidRPr="00CB438C">
              <w:rPr>
                <w:rFonts w:ascii="Arial" w:hAnsi="Arial" w:cs="Arial"/>
                <w:sz w:val="20"/>
                <w:szCs w:val="20"/>
              </w:rPr>
              <w:t xml:space="preserve">“The amount of the monthly electricity consumption paid </w:t>
            </w:r>
            <w:r w:rsidRPr="00CB438C">
              <w:rPr>
                <w:rFonts w:ascii="Arial" w:hAnsi="Arial" w:cs="Arial"/>
                <w:sz w:val="20"/>
                <w:szCs w:val="20"/>
              </w:rPr>
              <w:lastRenderedPageBreak/>
              <w:t xml:space="preserve">by the Contractor to the local power supplier, but only up to a maximum amount which is the price which would be paid for the Guaranteed Maximum Energy Consumption.” should be deleted and explanation on payment on electricity charges should be provided, e.g. </w:t>
            </w:r>
            <w:r w:rsidRPr="00CB438C">
              <w:rPr>
                <w:rFonts w:ascii="Arial" w:hAnsi="Arial" w:cs="Arial"/>
                <w:i/>
                <w:iCs/>
                <w:sz w:val="20"/>
                <w:szCs w:val="20"/>
              </w:rPr>
              <w:t>“The amount of the monthly electricity consumption will be paid directly by the Employer to the local power supplier, but only up to a maximum amount which is the price that would be paid for the Guaranteed Maximum Energy Consumption. Any excess of in electricity consumption must be paid by the Contractor to the local power supplier.</w:t>
            </w:r>
            <w:r w:rsidRPr="00CB438C">
              <w:rPr>
                <w:rFonts w:ascii="Arial" w:hAnsi="Arial" w:cs="Arial"/>
                <w:sz w:val="20"/>
                <w:szCs w:val="20"/>
              </w:rPr>
              <w:t>”</w:t>
            </w:r>
          </w:p>
        </w:tc>
        <w:tc>
          <w:tcPr>
            <w:tcW w:w="821" w:type="pct"/>
          </w:tcPr>
          <w:p w:rsidR="00BE5C5F" w:rsidRPr="003612FD" w:rsidRDefault="00BE5C5F" w:rsidP="00FF18D1">
            <w:pPr>
              <w:rPr>
                <w:rFonts w:ascii="Arial" w:hAnsi="Arial" w:cs="Arial"/>
                <w:bCs/>
                <w:sz w:val="20"/>
                <w:szCs w:val="20"/>
              </w:rPr>
            </w:pPr>
            <w:r>
              <w:rPr>
                <w:rFonts w:ascii="Arial" w:hAnsi="Arial" w:cs="Arial"/>
                <w:bCs/>
                <w:sz w:val="20"/>
                <w:szCs w:val="20"/>
              </w:rPr>
              <w:lastRenderedPageBreak/>
              <w:t>Corrected</w:t>
            </w:r>
          </w:p>
        </w:tc>
      </w:tr>
      <w:tr w:rsidR="00BE5C5F" w:rsidRPr="003612FD" w:rsidTr="00D22722">
        <w:tc>
          <w:tcPr>
            <w:tcW w:w="849" w:type="pct"/>
            <w:shd w:val="clear" w:color="auto" w:fill="auto"/>
          </w:tcPr>
          <w:p w:rsidR="00BE5C5F" w:rsidRPr="00C6621D" w:rsidRDefault="00BE5C5F" w:rsidP="00FF18D1">
            <w:pPr>
              <w:pStyle w:val="ListParagraph"/>
              <w:ind w:left="57"/>
              <w:rPr>
                <w:rFonts w:ascii="Arial" w:hAnsi="Arial" w:cs="Arial"/>
                <w:sz w:val="20"/>
                <w:szCs w:val="20"/>
              </w:rPr>
            </w:pPr>
            <w:r>
              <w:rPr>
                <w:rFonts w:ascii="Arial" w:hAnsi="Arial" w:cs="Arial"/>
                <w:sz w:val="20"/>
                <w:szCs w:val="20"/>
              </w:rPr>
              <w:lastRenderedPageBreak/>
              <w:t>Appendix 1, Payment Procedure</w:t>
            </w:r>
          </w:p>
        </w:tc>
        <w:tc>
          <w:tcPr>
            <w:tcW w:w="307" w:type="pct"/>
            <w:shd w:val="clear" w:color="auto" w:fill="auto"/>
          </w:tcPr>
          <w:p w:rsidR="00BE5C5F" w:rsidRPr="00C54EB0" w:rsidRDefault="00BE5C5F" w:rsidP="00FF18D1">
            <w:pPr>
              <w:rPr>
                <w:rFonts w:ascii="Arial" w:hAnsi="Arial" w:cs="Arial"/>
                <w:bCs/>
                <w:color w:val="000000" w:themeColor="text1"/>
                <w:sz w:val="20"/>
                <w:szCs w:val="20"/>
              </w:rPr>
            </w:pPr>
          </w:p>
        </w:tc>
        <w:tc>
          <w:tcPr>
            <w:tcW w:w="3023" w:type="pct"/>
            <w:shd w:val="clear" w:color="auto" w:fill="auto"/>
          </w:tcPr>
          <w:p w:rsidR="00BE5C5F" w:rsidRPr="003612FD" w:rsidRDefault="00BE5C5F" w:rsidP="00FF18D1">
            <w:pPr>
              <w:autoSpaceDE w:val="0"/>
              <w:autoSpaceDN w:val="0"/>
              <w:adjustRightInd w:val="0"/>
              <w:jc w:val="both"/>
              <w:rPr>
                <w:rFonts w:ascii="Arial" w:hAnsi="Arial" w:cs="Arial"/>
                <w:sz w:val="20"/>
                <w:szCs w:val="20"/>
              </w:rPr>
            </w:pPr>
            <w:r>
              <w:rPr>
                <w:rFonts w:ascii="Arial" w:hAnsi="Arial" w:cs="Arial"/>
                <w:sz w:val="20"/>
                <w:szCs w:val="20"/>
              </w:rPr>
              <w:t xml:space="preserve">Please provide details </w:t>
            </w:r>
            <w:r w:rsidRPr="00FA7B73">
              <w:rPr>
                <w:rFonts w:ascii="Arial" w:hAnsi="Arial" w:cs="Arial"/>
                <w:sz w:val="20"/>
                <w:szCs w:val="20"/>
              </w:rPr>
              <w:t>with appropriate procedures</w:t>
            </w:r>
            <w:r>
              <w:rPr>
                <w:rFonts w:ascii="Arial" w:hAnsi="Arial" w:cs="Arial"/>
                <w:sz w:val="20"/>
                <w:szCs w:val="20"/>
              </w:rPr>
              <w:t>.</w:t>
            </w:r>
          </w:p>
        </w:tc>
        <w:tc>
          <w:tcPr>
            <w:tcW w:w="821" w:type="pct"/>
          </w:tcPr>
          <w:p w:rsidR="00BE5C5F" w:rsidRPr="003612FD" w:rsidRDefault="00BE5C5F" w:rsidP="00FF18D1">
            <w:pPr>
              <w:rPr>
                <w:rFonts w:ascii="Arial" w:hAnsi="Arial" w:cs="Arial"/>
                <w:bCs/>
                <w:sz w:val="20"/>
                <w:szCs w:val="20"/>
              </w:rPr>
            </w:pPr>
            <w:r>
              <w:rPr>
                <w:rFonts w:ascii="Arial" w:hAnsi="Arial" w:cs="Arial"/>
                <w:bCs/>
                <w:sz w:val="20"/>
                <w:szCs w:val="20"/>
              </w:rPr>
              <w:t>Incorporated</w:t>
            </w:r>
          </w:p>
        </w:tc>
      </w:tr>
      <w:tr w:rsidR="00BE5C5F" w:rsidRPr="003612FD" w:rsidTr="00D06873">
        <w:tc>
          <w:tcPr>
            <w:tcW w:w="849" w:type="pct"/>
            <w:shd w:val="clear" w:color="auto" w:fill="auto"/>
          </w:tcPr>
          <w:p w:rsidR="00BE5C5F" w:rsidRDefault="00BE5C5F" w:rsidP="00FF18D1">
            <w:pPr>
              <w:pStyle w:val="ListParagraph"/>
              <w:ind w:left="57"/>
              <w:rPr>
                <w:rFonts w:ascii="Arial" w:hAnsi="Arial" w:cs="Arial"/>
                <w:sz w:val="20"/>
                <w:szCs w:val="20"/>
              </w:rPr>
            </w:pPr>
            <w:r>
              <w:rPr>
                <w:rFonts w:ascii="Arial" w:hAnsi="Arial" w:cs="Arial"/>
                <w:sz w:val="20"/>
                <w:szCs w:val="20"/>
              </w:rPr>
              <w:t>Appendix 1, Schedule of Cost Indexation</w:t>
            </w:r>
          </w:p>
        </w:tc>
        <w:tc>
          <w:tcPr>
            <w:tcW w:w="307" w:type="pct"/>
            <w:shd w:val="clear" w:color="auto" w:fill="auto"/>
          </w:tcPr>
          <w:p w:rsidR="00BE5C5F" w:rsidRPr="00C54EB0" w:rsidRDefault="00BE5C5F" w:rsidP="00FF18D1">
            <w:pPr>
              <w:rPr>
                <w:rFonts w:ascii="Arial" w:hAnsi="Arial" w:cs="Arial"/>
                <w:bCs/>
                <w:color w:val="000000" w:themeColor="text1"/>
                <w:sz w:val="20"/>
                <w:szCs w:val="20"/>
              </w:rPr>
            </w:pPr>
          </w:p>
        </w:tc>
        <w:tc>
          <w:tcPr>
            <w:tcW w:w="3023" w:type="pct"/>
            <w:shd w:val="clear" w:color="auto" w:fill="auto"/>
          </w:tcPr>
          <w:p w:rsidR="00BE5C5F" w:rsidRDefault="00BE5C5F" w:rsidP="00FF18D1">
            <w:pPr>
              <w:autoSpaceDE w:val="0"/>
              <w:autoSpaceDN w:val="0"/>
              <w:adjustRightInd w:val="0"/>
              <w:jc w:val="both"/>
              <w:rPr>
                <w:rFonts w:ascii="Arial" w:hAnsi="Arial" w:cs="Arial"/>
                <w:sz w:val="20"/>
                <w:szCs w:val="20"/>
              </w:rPr>
            </w:pPr>
            <w:r>
              <w:rPr>
                <w:rFonts w:ascii="Arial" w:hAnsi="Arial" w:cs="Arial"/>
                <w:sz w:val="20"/>
                <w:szCs w:val="20"/>
              </w:rPr>
              <w:t>Please insert: Refer Section 4: Schedule of Cost Indexation</w:t>
            </w:r>
          </w:p>
        </w:tc>
        <w:tc>
          <w:tcPr>
            <w:tcW w:w="821" w:type="pct"/>
          </w:tcPr>
          <w:p w:rsidR="00BE5C5F" w:rsidRPr="003612FD" w:rsidRDefault="00BE5C5F" w:rsidP="00FF18D1">
            <w:pPr>
              <w:rPr>
                <w:rFonts w:ascii="Arial" w:hAnsi="Arial" w:cs="Arial"/>
                <w:bCs/>
                <w:sz w:val="20"/>
                <w:szCs w:val="20"/>
              </w:rPr>
            </w:pPr>
            <w:r>
              <w:rPr>
                <w:rFonts w:ascii="Arial" w:hAnsi="Arial" w:cs="Arial"/>
                <w:bCs/>
                <w:sz w:val="20"/>
                <w:szCs w:val="20"/>
              </w:rPr>
              <w:t>Incorporated</w:t>
            </w:r>
          </w:p>
        </w:tc>
      </w:tr>
      <w:tr w:rsidR="00BE5C5F" w:rsidRPr="003612FD" w:rsidTr="00D06873">
        <w:tc>
          <w:tcPr>
            <w:tcW w:w="849" w:type="pct"/>
            <w:shd w:val="clear" w:color="auto" w:fill="auto"/>
          </w:tcPr>
          <w:p w:rsidR="00BE5C5F" w:rsidRDefault="00BE5C5F" w:rsidP="00FF18D1">
            <w:pPr>
              <w:pStyle w:val="ListParagraph"/>
              <w:ind w:left="57"/>
              <w:rPr>
                <w:rFonts w:ascii="Arial" w:hAnsi="Arial" w:cs="Arial"/>
                <w:sz w:val="20"/>
                <w:szCs w:val="20"/>
              </w:rPr>
            </w:pPr>
            <w:r w:rsidRPr="00D66005">
              <w:rPr>
                <w:rFonts w:ascii="Arial" w:hAnsi="Arial" w:cs="Arial"/>
                <w:sz w:val="20"/>
                <w:szCs w:val="20"/>
              </w:rPr>
              <w:t>Appendix 2</w:t>
            </w:r>
          </w:p>
        </w:tc>
        <w:tc>
          <w:tcPr>
            <w:tcW w:w="307" w:type="pct"/>
            <w:shd w:val="clear" w:color="auto" w:fill="auto"/>
          </w:tcPr>
          <w:p w:rsidR="00BE5C5F" w:rsidRPr="00113D92" w:rsidRDefault="00BE5C5F" w:rsidP="00FF18D1">
            <w:pPr>
              <w:rPr>
                <w:rFonts w:ascii="Arial" w:hAnsi="Arial" w:cs="Arial"/>
                <w:bCs/>
                <w:color w:val="000000" w:themeColor="text1"/>
                <w:sz w:val="20"/>
                <w:szCs w:val="20"/>
              </w:rPr>
            </w:pPr>
          </w:p>
        </w:tc>
        <w:tc>
          <w:tcPr>
            <w:tcW w:w="3023" w:type="pct"/>
            <w:shd w:val="clear" w:color="auto" w:fill="auto"/>
          </w:tcPr>
          <w:p w:rsidR="00BE5C5F" w:rsidRPr="00113D92" w:rsidRDefault="00BE5C5F" w:rsidP="00FF18D1">
            <w:pPr>
              <w:rPr>
                <w:rFonts w:ascii="Arial" w:hAnsi="Arial" w:cs="Arial"/>
                <w:sz w:val="20"/>
                <w:szCs w:val="20"/>
              </w:rPr>
            </w:pPr>
            <w:r>
              <w:rPr>
                <w:rFonts w:ascii="Arial" w:hAnsi="Arial" w:cs="Arial"/>
                <w:sz w:val="20"/>
                <w:szCs w:val="20"/>
              </w:rPr>
              <w:t>C</w:t>
            </w:r>
            <w:r w:rsidRPr="00D66005">
              <w:rPr>
                <w:rFonts w:ascii="Arial" w:hAnsi="Arial" w:cs="Arial"/>
                <w:sz w:val="20"/>
                <w:szCs w:val="20"/>
              </w:rPr>
              <w:t>omplete the appendix with performance damages to be applied in case  the Contractor does not comply with KPIs. Please see ADB’s “</w:t>
            </w:r>
            <w:r w:rsidRPr="005804DB">
              <w:rPr>
                <w:rFonts w:ascii="Arial" w:hAnsi="Arial" w:cs="Arial"/>
                <w:i/>
                <w:iCs/>
                <w:sz w:val="20"/>
                <w:szCs w:val="20"/>
              </w:rPr>
              <w:t>USER’S GUIDE TO DESIGN–BUILD–OPERATE CONTRACTS FOR WATER AND WASTEWATER GREENFIELD INFRASTRUCTURE PROJECTS”</w:t>
            </w:r>
            <w:r>
              <w:rPr>
                <w:rFonts w:ascii="Arial" w:hAnsi="Arial" w:cs="Arial"/>
                <w:sz w:val="20"/>
                <w:szCs w:val="20"/>
              </w:rPr>
              <w:t>and</w:t>
            </w:r>
            <w:r w:rsidRPr="00655FEC">
              <w:rPr>
                <w:rFonts w:ascii="Arial" w:hAnsi="Arial" w:cs="Arial"/>
                <w:sz w:val="20"/>
                <w:szCs w:val="20"/>
                <w:highlight w:val="green"/>
              </w:rPr>
              <w:t xml:space="preserve">attached </w:t>
            </w:r>
            <w:r w:rsidRPr="003C48DC">
              <w:rPr>
                <w:rFonts w:ascii="Arial" w:hAnsi="Arial" w:cs="Arial"/>
                <w:sz w:val="20"/>
                <w:szCs w:val="20"/>
                <w:highlight w:val="green"/>
              </w:rPr>
              <w:t>sample for reference</w:t>
            </w:r>
            <w:r w:rsidRPr="00D66005">
              <w:rPr>
                <w:rFonts w:ascii="Arial" w:hAnsi="Arial" w:cs="Arial"/>
                <w:sz w:val="20"/>
                <w:szCs w:val="20"/>
              </w:rPr>
              <w:t>.</w:t>
            </w:r>
            <w:r>
              <w:rPr>
                <w:rFonts w:ascii="Arial" w:hAnsi="Arial" w:cs="Arial"/>
                <w:sz w:val="20"/>
                <w:szCs w:val="20"/>
              </w:rPr>
              <w:t xml:space="preserve"> KPIs should be in conjunction with </w:t>
            </w:r>
            <w:r>
              <w:t>Schedule of Performance Guarantees</w:t>
            </w:r>
            <w:r>
              <w:rPr>
                <w:rFonts w:ascii="Arial" w:hAnsi="Arial" w:cs="Arial"/>
                <w:sz w:val="20"/>
                <w:szCs w:val="20"/>
              </w:rPr>
              <w:t xml:space="preserve"> of Section 4 and Section 6, and separate for each KPI..</w:t>
            </w:r>
          </w:p>
        </w:tc>
        <w:tc>
          <w:tcPr>
            <w:tcW w:w="821" w:type="pct"/>
          </w:tcPr>
          <w:p w:rsidR="00BE5C5F" w:rsidRPr="003612FD" w:rsidRDefault="00BE5C5F" w:rsidP="00FF18D1">
            <w:pPr>
              <w:rPr>
                <w:rFonts w:ascii="Arial" w:hAnsi="Arial" w:cs="Arial"/>
                <w:bCs/>
                <w:sz w:val="20"/>
                <w:szCs w:val="20"/>
              </w:rPr>
            </w:pPr>
            <w:r>
              <w:rPr>
                <w:rFonts w:ascii="Arial" w:hAnsi="Arial" w:cs="Arial"/>
                <w:bCs/>
                <w:sz w:val="20"/>
                <w:szCs w:val="20"/>
              </w:rPr>
              <w:t>Corrected</w:t>
            </w:r>
          </w:p>
        </w:tc>
      </w:tr>
      <w:tr w:rsidR="00BE5C5F" w:rsidRPr="003612FD" w:rsidTr="00D06873">
        <w:tc>
          <w:tcPr>
            <w:tcW w:w="849" w:type="pct"/>
            <w:shd w:val="clear" w:color="auto" w:fill="auto"/>
          </w:tcPr>
          <w:p w:rsidR="00BE5C5F" w:rsidRDefault="00BE5C5F" w:rsidP="00FF18D1">
            <w:pPr>
              <w:pStyle w:val="ListParagraph"/>
              <w:ind w:left="57"/>
              <w:rPr>
                <w:rFonts w:ascii="Arial" w:hAnsi="Arial" w:cs="Arial"/>
                <w:sz w:val="20"/>
                <w:szCs w:val="20"/>
              </w:rPr>
            </w:pPr>
            <w:r>
              <w:rPr>
                <w:rFonts w:ascii="Arial" w:hAnsi="Arial" w:cs="Arial"/>
                <w:sz w:val="20"/>
                <w:szCs w:val="20"/>
              </w:rPr>
              <w:t>Appendix 3, Insurance requirements</w:t>
            </w:r>
          </w:p>
        </w:tc>
        <w:tc>
          <w:tcPr>
            <w:tcW w:w="307" w:type="pct"/>
            <w:shd w:val="clear" w:color="auto" w:fill="auto"/>
          </w:tcPr>
          <w:p w:rsidR="00BE5C5F" w:rsidRPr="00113D92" w:rsidRDefault="00BE5C5F" w:rsidP="00FF18D1">
            <w:pPr>
              <w:rPr>
                <w:rFonts w:ascii="Arial" w:hAnsi="Arial" w:cs="Arial"/>
                <w:bCs/>
                <w:color w:val="000000" w:themeColor="text1"/>
                <w:sz w:val="20"/>
                <w:szCs w:val="20"/>
              </w:rPr>
            </w:pPr>
          </w:p>
        </w:tc>
        <w:tc>
          <w:tcPr>
            <w:tcW w:w="3023" w:type="pct"/>
            <w:shd w:val="clear" w:color="auto" w:fill="auto"/>
          </w:tcPr>
          <w:p w:rsidR="00BE5C5F" w:rsidRPr="00113D92" w:rsidRDefault="00BE5C5F" w:rsidP="00FF18D1">
            <w:pPr>
              <w:rPr>
                <w:rFonts w:ascii="Arial" w:hAnsi="Arial" w:cs="Arial"/>
                <w:sz w:val="20"/>
                <w:szCs w:val="20"/>
              </w:rPr>
            </w:pPr>
            <w:r>
              <w:rPr>
                <w:rFonts w:ascii="Arial" w:hAnsi="Arial" w:cs="Arial"/>
                <w:sz w:val="20"/>
                <w:szCs w:val="20"/>
              </w:rPr>
              <w:t>Complete insurance requirement.</w:t>
            </w:r>
          </w:p>
        </w:tc>
        <w:tc>
          <w:tcPr>
            <w:tcW w:w="821" w:type="pct"/>
          </w:tcPr>
          <w:p w:rsidR="00BE5C5F" w:rsidRPr="003612FD" w:rsidRDefault="00BE5C5F" w:rsidP="00FF18D1">
            <w:pPr>
              <w:rPr>
                <w:rFonts w:ascii="Arial" w:hAnsi="Arial" w:cs="Arial"/>
                <w:bCs/>
                <w:sz w:val="20"/>
                <w:szCs w:val="20"/>
              </w:rPr>
            </w:pPr>
            <w:r>
              <w:rPr>
                <w:rFonts w:ascii="Arial" w:hAnsi="Arial" w:cs="Arial"/>
                <w:bCs/>
                <w:sz w:val="20"/>
                <w:szCs w:val="20"/>
              </w:rPr>
              <w:t>Corrected</w:t>
            </w:r>
          </w:p>
        </w:tc>
      </w:tr>
    </w:tbl>
    <w:p w:rsidR="0057220C" w:rsidRPr="009F37BE" w:rsidRDefault="0057220C" w:rsidP="00910277">
      <w:pPr>
        <w:rPr>
          <w:rFonts w:ascii="Arial" w:hAnsi="Arial" w:cs="Arial"/>
        </w:rPr>
      </w:pPr>
    </w:p>
    <w:sectPr w:rsidR="0057220C" w:rsidRPr="009F37BE" w:rsidSect="00661E34">
      <w:headerReference w:type="default" r:id="rId14"/>
      <w:footerReference w:type="default" r:id="rId15"/>
      <w:pgSz w:w="20160" w:h="12240" w:orient="landscape" w:code="5"/>
      <w:pgMar w:top="1440" w:right="1260" w:bottom="1620" w:left="126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0667" w:rsidRDefault="006B0667" w:rsidP="009F1ECF">
      <w:pPr>
        <w:spacing w:after="0" w:line="240" w:lineRule="auto"/>
      </w:pPr>
      <w:r>
        <w:separator/>
      </w:r>
    </w:p>
  </w:endnote>
  <w:endnote w:type="continuationSeparator" w:id="1">
    <w:p w:rsidR="006B0667" w:rsidRDefault="006B0667" w:rsidP="009F1ECF">
      <w:pPr>
        <w:spacing w:after="0" w:line="240" w:lineRule="auto"/>
      </w:pPr>
      <w:r>
        <w:continuationSeparator/>
      </w:r>
    </w:p>
  </w:endnote>
  <w:endnote w:type="continuationNotice" w:id="2">
    <w:p w:rsidR="006B0667" w:rsidRDefault="006B0667">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Ideal Sans Book">
    <w:altName w:val="Calibri"/>
    <w:charset w:val="00"/>
    <w:family w:val="modern"/>
    <w:pitch w:val="variable"/>
    <w:sig w:usb0="A10000FF" w:usb1="5000005B" w:usb2="00000000" w:usb3="00000000" w:csb0="0000009B" w:csb1="00000000"/>
  </w:font>
  <w:font w:name="Calibri">
    <w:panose1 w:val="020F0502020204030204"/>
    <w:charset w:val="00"/>
    <w:family w:val="swiss"/>
    <w:pitch w:val="variable"/>
    <w:sig w:usb0="E00002FF" w:usb1="4000ACFF" w:usb2="00000001" w:usb3="00000000" w:csb0="0000019F" w:csb1="00000000"/>
  </w:font>
  <w:font w:name="Calibri Light">
    <w:altName w:val="Arial"/>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Ideal Sans Light">
    <w:altName w:val="Times New Roman"/>
    <w:panose1 w:val="00000000000000000000"/>
    <w:charset w:val="00"/>
    <w:family w:val="modern"/>
    <w:notTrueType/>
    <w:pitch w:val="variable"/>
    <w:sig w:usb0="A10000FF" w:usb1="5000005B" w:usb2="00000000" w:usb3="00000000" w:csb0="0000009B"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FB4" w:rsidRDefault="00B85F9C">
    <w:pPr>
      <w:pStyle w:val="Footer"/>
    </w:pPr>
    <w:r w:rsidRPr="00B85F9C">
      <w:rPr>
        <w:noProof/>
      </w:rPr>
      <w:pict>
        <v:shapetype id="_x0000_t202" coordsize="21600,21600" o:spt="202" path="m,l,21600r21600,l21600,xe">
          <v:stroke joinstyle="miter"/>
          <v:path gradientshapeok="t" o:connecttype="rect"/>
        </v:shapetype>
        <v:shape id="MSIPCM828c4c0296fcc951f6325af3" o:spid="_x0000_s1026" type="#_x0000_t202" alt="{&quot;HashCode&quot;:418872913,&quot;Height&quot;:612.0,&quot;Width&quot;:1008.0,&quot;Placement&quot;:&quot;Footer&quot;,&quot;Index&quot;:&quot;Primary&quot;,&quot;Section&quot;:1,&quot;Top&quot;:0.0,&quot;Left&quot;:0.0}" style="position:absolute;margin-left:0;margin-top:575.45pt;width:14in;height:21.5pt;z-index:251658240;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" o:allowincell="f" filled="f" stroked="f" strokeweight=".5pt">
          <v:textbox inset="20pt,0,,0">
            <w:txbxContent>
              <w:p w:rsidR="003E0C07" w:rsidRPr="003E0C07" w:rsidRDefault="003E0C07" w:rsidP="003E0C07">
                <w:pPr>
                  <w:spacing w:after="0"/>
                  <w:rPr>
                    <w:rFonts w:ascii="Calibri" w:hAnsi="Calibri" w:cs="Calibri"/>
                    <w:color w:val="000000"/>
                    <w:sz w:val="18"/>
                  </w:rPr>
                </w:pPr>
                <w:r w:rsidRPr="003E0C07">
                  <w:rPr>
                    <w:rFonts w:ascii="Calibri" w:hAnsi="Calibri" w:cs="Calibri"/>
                    <w:color w:val="000000"/>
                    <w:sz w:val="18"/>
                  </w:rPr>
                  <w:t>INTERNAL. This information is accessible to ADB Management and staff. It may be shared outside ADB with appropriate permission.</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0667" w:rsidRDefault="006B0667" w:rsidP="009F1ECF">
      <w:pPr>
        <w:spacing w:after="0" w:line="240" w:lineRule="auto"/>
      </w:pPr>
      <w:r>
        <w:separator/>
      </w:r>
    </w:p>
  </w:footnote>
  <w:footnote w:type="continuationSeparator" w:id="1">
    <w:p w:rsidR="006B0667" w:rsidRDefault="006B0667" w:rsidP="009F1ECF">
      <w:pPr>
        <w:spacing w:after="0" w:line="240" w:lineRule="auto"/>
      </w:pPr>
      <w:r>
        <w:continuationSeparator/>
      </w:r>
    </w:p>
  </w:footnote>
  <w:footnote w:type="continuationNotice" w:id="2">
    <w:p w:rsidR="006B0667" w:rsidRDefault="006B0667">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F8C" w:rsidRPr="009922BB" w:rsidRDefault="009922BB" w:rsidP="009922BB">
    <w:pPr>
      <w:pStyle w:val="Header"/>
      <w:jc w:val="right"/>
      <w:rPr>
        <w:i/>
        <w:iCs/>
      </w:rPr>
    </w:pPr>
    <w:r w:rsidRPr="009922BB">
      <w:rPr>
        <w:i/>
        <w:iCs/>
      </w:rPr>
      <w:t xml:space="preserve">As of </w:t>
    </w:r>
    <w:r w:rsidR="000A1DFE">
      <w:rPr>
        <w:i/>
        <w:iCs/>
      </w:rPr>
      <w:t>1</w:t>
    </w:r>
    <w:r w:rsidR="007E5F9D">
      <w:rPr>
        <w:i/>
        <w:iCs/>
      </w:rPr>
      <w:t>3</w:t>
    </w:r>
    <w:r w:rsidR="007A0470">
      <w:rPr>
        <w:i/>
        <w:iCs/>
      </w:rPr>
      <w:t>January 2022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B21D52"/>
    <w:multiLevelType w:val="hybridMultilevel"/>
    <w:tmpl w:val="2DF6B95E"/>
    <w:lvl w:ilvl="0" w:tplc="85AA59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62BA4FEB"/>
    <w:multiLevelType w:val="hybridMultilevel"/>
    <w:tmpl w:val="465A4F5A"/>
    <w:lvl w:ilvl="0" w:tplc="B5F40AC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nsid w:val="666A39B2"/>
    <w:multiLevelType w:val="hybridMultilevel"/>
    <w:tmpl w:val="400C9C1A"/>
    <w:lvl w:ilvl="0" w:tplc="2D2A1DFE">
      <w:numFmt w:val="bullet"/>
      <w:lvlText w:val="•"/>
      <w:lvlJc w:val="left"/>
      <w:pPr>
        <w:ind w:left="534" w:hanging="165"/>
      </w:pPr>
      <w:rPr>
        <w:rFonts w:ascii="Ideal Sans Book" w:eastAsia="Ideal Sans Book" w:hAnsi="Ideal Sans Book" w:cs="Ideal Sans Book" w:hint="default"/>
        <w:i/>
        <w:color w:val="231F20"/>
        <w:w w:val="96"/>
        <w:sz w:val="18"/>
        <w:szCs w:val="18"/>
      </w:rPr>
    </w:lvl>
    <w:lvl w:ilvl="1" w:tplc="0E4E2CD2">
      <w:numFmt w:val="bullet"/>
      <w:lvlText w:val="•"/>
      <w:lvlJc w:val="left"/>
      <w:pPr>
        <w:ind w:left="1582" w:hanging="165"/>
      </w:pPr>
      <w:rPr>
        <w:rFonts w:hint="default"/>
      </w:rPr>
    </w:lvl>
    <w:lvl w:ilvl="2" w:tplc="013E12F2">
      <w:numFmt w:val="bullet"/>
      <w:lvlText w:val="•"/>
      <w:lvlJc w:val="left"/>
      <w:pPr>
        <w:ind w:left="2624" w:hanging="165"/>
      </w:pPr>
      <w:rPr>
        <w:rFonts w:hint="default"/>
      </w:rPr>
    </w:lvl>
    <w:lvl w:ilvl="3" w:tplc="3F58A7D2">
      <w:numFmt w:val="bullet"/>
      <w:lvlText w:val="•"/>
      <w:lvlJc w:val="left"/>
      <w:pPr>
        <w:ind w:left="3666" w:hanging="165"/>
      </w:pPr>
      <w:rPr>
        <w:rFonts w:hint="default"/>
      </w:rPr>
    </w:lvl>
    <w:lvl w:ilvl="4" w:tplc="BE7C3CEE">
      <w:numFmt w:val="bullet"/>
      <w:lvlText w:val="•"/>
      <w:lvlJc w:val="left"/>
      <w:pPr>
        <w:ind w:left="4708" w:hanging="165"/>
      </w:pPr>
      <w:rPr>
        <w:rFonts w:hint="default"/>
      </w:rPr>
    </w:lvl>
    <w:lvl w:ilvl="5" w:tplc="DC3C863C">
      <w:numFmt w:val="bullet"/>
      <w:lvlText w:val="•"/>
      <w:lvlJc w:val="left"/>
      <w:pPr>
        <w:ind w:left="5750" w:hanging="165"/>
      </w:pPr>
      <w:rPr>
        <w:rFonts w:hint="default"/>
      </w:rPr>
    </w:lvl>
    <w:lvl w:ilvl="6" w:tplc="317A68F6">
      <w:numFmt w:val="bullet"/>
      <w:lvlText w:val="•"/>
      <w:lvlJc w:val="left"/>
      <w:pPr>
        <w:ind w:left="6792" w:hanging="165"/>
      </w:pPr>
      <w:rPr>
        <w:rFonts w:hint="default"/>
      </w:rPr>
    </w:lvl>
    <w:lvl w:ilvl="7" w:tplc="FEC0D7E4">
      <w:numFmt w:val="bullet"/>
      <w:lvlText w:val="•"/>
      <w:lvlJc w:val="left"/>
      <w:pPr>
        <w:ind w:left="7834" w:hanging="165"/>
      </w:pPr>
      <w:rPr>
        <w:rFonts w:hint="default"/>
      </w:rPr>
    </w:lvl>
    <w:lvl w:ilvl="8" w:tplc="C06A3538">
      <w:numFmt w:val="bullet"/>
      <w:lvlText w:val="•"/>
      <w:lvlJc w:val="left"/>
      <w:pPr>
        <w:ind w:left="8876" w:hanging="165"/>
      </w:pPr>
      <w:rPr>
        <w:rFonts w:hint="default"/>
      </w:rPr>
    </w:lvl>
  </w:abstractNum>
  <w:num w:numId="1">
    <w:abstractNumId w:val="1"/>
  </w:num>
  <w:num w:numId="2">
    <w:abstractNumId w:val="3"/>
  </w:num>
  <w:num w:numId="3">
    <w:abstractNumId w:val="2"/>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hdrShapeDefaults>
    <o:shapedefaults v:ext="edit" spidmax="10242"/>
    <o:shapelayout v:ext="edit">
      <o:idmap v:ext="edit" data="1"/>
    </o:shapelayout>
  </w:hdrShapeDefaults>
  <w:footnotePr>
    <w:footnote w:id="0"/>
    <w:footnote w:id="1"/>
    <w:footnote w:id="2"/>
  </w:footnotePr>
  <w:endnotePr>
    <w:endnote w:id="0"/>
    <w:endnote w:id="1"/>
    <w:endnote w:id="2"/>
  </w:endnotePr>
  <w:compat/>
  <w:rsids>
    <w:rsidRoot w:val="00ED16A7"/>
    <w:rsid w:val="00000C2E"/>
    <w:rsid w:val="000014EE"/>
    <w:rsid w:val="000018F2"/>
    <w:rsid w:val="00003BD9"/>
    <w:rsid w:val="0000467D"/>
    <w:rsid w:val="00004F1F"/>
    <w:rsid w:val="000056FD"/>
    <w:rsid w:val="00007332"/>
    <w:rsid w:val="00007334"/>
    <w:rsid w:val="00007489"/>
    <w:rsid w:val="000074A8"/>
    <w:rsid w:val="00007955"/>
    <w:rsid w:val="00007C5F"/>
    <w:rsid w:val="000114D0"/>
    <w:rsid w:val="00011C60"/>
    <w:rsid w:val="0001573B"/>
    <w:rsid w:val="00015C0C"/>
    <w:rsid w:val="00017AC3"/>
    <w:rsid w:val="0002039E"/>
    <w:rsid w:val="00020831"/>
    <w:rsid w:val="00020E95"/>
    <w:rsid w:val="00020EFC"/>
    <w:rsid w:val="00020FB7"/>
    <w:rsid w:val="00021E10"/>
    <w:rsid w:val="000220F3"/>
    <w:rsid w:val="0002232E"/>
    <w:rsid w:val="00022FD8"/>
    <w:rsid w:val="00023A16"/>
    <w:rsid w:val="00023CE3"/>
    <w:rsid w:val="000256C5"/>
    <w:rsid w:val="00025739"/>
    <w:rsid w:val="000262C3"/>
    <w:rsid w:val="0002634B"/>
    <w:rsid w:val="00027303"/>
    <w:rsid w:val="000302D0"/>
    <w:rsid w:val="000306CB"/>
    <w:rsid w:val="00030A8B"/>
    <w:rsid w:val="00031120"/>
    <w:rsid w:val="00031A9F"/>
    <w:rsid w:val="0003225E"/>
    <w:rsid w:val="00032904"/>
    <w:rsid w:val="00032DE9"/>
    <w:rsid w:val="00032E2D"/>
    <w:rsid w:val="00032ED6"/>
    <w:rsid w:val="00033051"/>
    <w:rsid w:val="00033E6B"/>
    <w:rsid w:val="00034044"/>
    <w:rsid w:val="0003441C"/>
    <w:rsid w:val="0003481B"/>
    <w:rsid w:val="0003520D"/>
    <w:rsid w:val="0003554A"/>
    <w:rsid w:val="00035EC7"/>
    <w:rsid w:val="00036E78"/>
    <w:rsid w:val="00036EA7"/>
    <w:rsid w:val="00037230"/>
    <w:rsid w:val="00037D92"/>
    <w:rsid w:val="00037F58"/>
    <w:rsid w:val="000408D9"/>
    <w:rsid w:val="00041053"/>
    <w:rsid w:val="000412BE"/>
    <w:rsid w:val="00042225"/>
    <w:rsid w:val="0004264D"/>
    <w:rsid w:val="00042774"/>
    <w:rsid w:val="00042918"/>
    <w:rsid w:val="000429A8"/>
    <w:rsid w:val="00042B99"/>
    <w:rsid w:val="000432D6"/>
    <w:rsid w:val="00043E17"/>
    <w:rsid w:val="00043EA5"/>
    <w:rsid w:val="0004411E"/>
    <w:rsid w:val="0004426F"/>
    <w:rsid w:val="00044E7B"/>
    <w:rsid w:val="00044E7F"/>
    <w:rsid w:val="000458F9"/>
    <w:rsid w:val="00046FE9"/>
    <w:rsid w:val="000505EF"/>
    <w:rsid w:val="0005072E"/>
    <w:rsid w:val="000516D7"/>
    <w:rsid w:val="00051F21"/>
    <w:rsid w:val="0005278F"/>
    <w:rsid w:val="00052BE6"/>
    <w:rsid w:val="00052DC4"/>
    <w:rsid w:val="00052E51"/>
    <w:rsid w:val="00053A6D"/>
    <w:rsid w:val="00053F36"/>
    <w:rsid w:val="00053FFB"/>
    <w:rsid w:val="00055140"/>
    <w:rsid w:val="00055EE7"/>
    <w:rsid w:val="000563E8"/>
    <w:rsid w:val="00056B79"/>
    <w:rsid w:val="000572E4"/>
    <w:rsid w:val="000576E8"/>
    <w:rsid w:val="00057FA8"/>
    <w:rsid w:val="00060F56"/>
    <w:rsid w:val="0006375A"/>
    <w:rsid w:val="000645DA"/>
    <w:rsid w:val="000647BE"/>
    <w:rsid w:val="00065CF2"/>
    <w:rsid w:val="0006675B"/>
    <w:rsid w:val="00066A67"/>
    <w:rsid w:val="00067241"/>
    <w:rsid w:val="00067618"/>
    <w:rsid w:val="0007037A"/>
    <w:rsid w:val="00070A20"/>
    <w:rsid w:val="00070ADC"/>
    <w:rsid w:val="00071F6A"/>
    <w:rsid w:val="000725F5"/>
    <w:rsid w:val="0007276F"/>
    <w:rsid w:val="00073F57"/>
    <w:rsid w:val="0007460A"/>
    <w:rsid w:val="00074939"/>
    <w:rsid w:val="00074E5A"/>
    <w:rsid w:val="00075979"/>
    <w:rsid w:val="000766AE"/>
    <w:rsid w:val="00077B31"/>
    <w:rsid w:val="00080B4A"/>
    <w:rsid w:val="00080CCF"/>
    <w:rsid w:val="00080D2E"/>
    <w:rsid w:val="000817CA"/>
    <w:rsid w:val="00082C01"/>
    <w:rsid w:val="00083122"/>
    <w:rsid w:val="00083EF8"/>
    <w:rsid w:val="000842B7"/>
    <w:rsid w:val="00085792"/>
    <w:rsid w:val="00085CB8"/>
    <w:rsid w:val="00086242"/>
    <w:rsid w:val="00086772"/>
    <w:rsid w:val="000876CC"/>
    <w:rsid w:val="00087A12"/>
    <w:rsid w:val="00087A27"/>
    <w:rsid w:val="00087B17"/>
    <w:rsid w:val="00090209"/>
    <w:rsid w:val="000908CA"/>
    <w:rsid w:val="00090C8B"/>
    <w:rsid w:val="0009155D"/>
    <w:rsid w:val="00091BBA"/>
    <w:rsid w:val="00091C16"/>
    <w:rsid w:val="00091E9E"/>
    <w:rsid w:val="0009256C"/>
    <w:rsid w:val="00092581"/>
    <w:rsid w:val="000931B0"/>
    <w:rsid w:val="0009399D"/>
    <w:rsid w:val="00095598"/>
    <w:rsid w:val="0009593F"/>
    <w:rsid w:val="00096012"/>
    <w:rsid w:val="000960A6"/>
    <w:rsid w:val="000966A0"/>
    <w:rsid w:val="0009687B"/>
    <w:rsid w:val="00096A56"/>
    <w:rsid w:val="000970A7"/>
    <w:rsid w:val="00097176"/>
    <w:rsid w:val="000974DD"/>
    <w:rsid w:val="00097534"/>
    <w:rsid w:val="000A04BE"/>
    <w:rsid w:val="000A16D0"/>
    <w:rsid w:val="000A1DFE"/>
    <w:rsid w:val="000A2908"/>
    <w:rsid w:val="000A2A9A"/>
    <w:rsid w:val="000A3AD5"/>
    <w:rsid w:val="000A3DCE"/>
    <w:rsid w:val="000A3EFB"/>
    <w:rsid w:val="000A4108"/>
    <w:rsid w:val="000A4B87"/>
    <w:rsid w:val="000A4D96"/>
    <w:rsid w:val="000A64B2"/>
    <w:rsid w:val="000A695E"/>
    <w:rsid w:val="000A69C8"/>
    <w:rsid w:val="000A757D"/>
    <w:rsid w:val="000B02DE"/>
    <w:rsid w:val="000B0351"/>
    <w:rsid w:val="000B1229"/>
    <w:rsid w:val="000B2D29"/>
    <w:rsid w:val="000B2D58"/>
    <w:rsid w:val="000B3425"/>
    <w:rsid w:val="000B3E08"/>
    <w:rsid w:val="000B41CA"/>
    <w:rsid w:val="000B5899"/>
    <w:rsid w:val="000B7C05"/>
    <w:rsid w:val="000B7DEB"/>
    <w:rsid w:val="000C0515"/>
    <w:rsid w:val="000C063F"/>
    <w:rsid w:val="000C1C12"/>
    <w:rsid w:val="000C36F2"/>
    <w:rsid w:val="000C3D7A"/>
    <w:rsid w:val="000C4C77"/>
    <w:rsid w:val="000C4EF7"/>
    <w:rsid w:val="000D01BB"/>
    <w:rsid w:val="000D05E2"/>
    <w:rsid w:val="000D0E8C"/>
    <w:rsid w:val="000D210A"/>
    <w:rsid w:val="000D2D8E"/>
    <w:rsid w:val="000D5370"/>
    <w:rsid w:val="000D6912"/>
    <w:rsid w:val="000D6C1F"/>
    <w:rsid w:val="000D77E8"/>
    <w:rsid w:val="000E1A96"/>
    <w:rsid w:val="000E1FBF"/>
    <w:rsid w:val="000E2AF6"/>
    <w:rsid w:val="000E2B14"/>
    <w:rsid w:val="000E2B88"/>
    <w:rsid w:val="000E305D"/>
    <w:rsid w:val="000E3381"/>
    <w:rsid w:val="000E34B9"/>
    <w:rsid w:val="000E3BC8"/>
    <w:rsid w:val="000E56CA"/>
    <w:rsid w:val="000E657E"/>
    <w:rsid w:val="000E6D47"/>
    <w:rsid w:val="000E7386"/>
    <w:rsid w:val="000E7EAA"/>
    <w:rsid w:val="000F00F2"/>
    <w:rsid w:val="000F066E"/>
    <w:rsid w:val="000F0C1B"/>
    <w:rsid w:val="000F1B74"/>
    <w:rsid w:val="000F27EA"/>
    <w:rsid w:val="000F28D4"/>
    <w:rsid w:val="000F2925"/>
    <w:rsid w:val="000F31EC"/>
    <w:rsid w:val="000F3741"/>
    <w:rsid w:val="000F37C5"/>
    <w:rsid w:val="000F462A"/>
    <w:rsid w:val="000F4C3E"/>
    <w:rsid w:val="000F4F89"/>
    <w:rsid w:val="000F5039"/>
    <w:rsid w:val="000F5F4B"/>
    <w:rsid w:val="000F6FB8"/>
    <w:rsid w:val="000F7177"/>
    <w:rsid w:val="000F7467"/>
    <w:rsid w:val="00100059"/>
    <w:rsid w:val="00100B70"/>
    <w:rsid w:val="00100D21"/>
    <w:rsid w:val="00101572"/>
    <w:rsid w:val="00102C3A"/>
    <w:rsid w:val="001030D9"/>
    <w:rsid w:val="0010552C"/>
    <w:rsid w:val="00106CFF"/>
    <w:rsid w:val="00107A4A"/>
    <w:rsid w:val="00107DAC"/>
    <w:rsid w:val="00110909"/>
    <w:rsid w:val="001114C2"/>
    <w:rsid w:val="001127EB"/>
    <w:rsid w:val="00113D92"/>
    <w:rsid w:val="00113EFF"/>
    <w:rsid w:val="001145CA"/>
    <w:rsid w:val="001156FE"/>
    <w:rsid w:val="00115E9A"/>
    <w:rsid w:val="00116427"/>
    <w:rsid w:val="00116AE2"/>
    <w:rsid w:val="00116F54"/>
    <w:rsid w:val="0011754A"/>
    <w:rsid w:val="001203CA"/>
    <w:rsid w:val="00121711"/>
    <w:rsid w:val="00121D3F"/>
    <w:rsid w:val="001228F6"/>
    <w:rsid w:val="00123941"/>
    <w:rsid w:val="00123A97"/>
    <w:rsid w:val="00124EC6"/>
    <w:rsid w:val="0012585D"/>
    <w:rsid w:val="001271A7"/>
    <w:rsid w:val="00127906"/>
    <w:rsid w:val="00130B2B"/>
    <w:rsid w:val="0013105C"/>
    <w:rsid w:val="00133DE5"/>
    <w:rsid w:val="00134B13"/>
    <w:rsid w:val="00136144"/>
    <w:rsid w:val="0013729D"/>
    <w:rsid w:val="00140580"/>
    <w:rsid w:val="00141201"/>
    <w:rsid w:val="0014392B"/>
    <w:rsid w:val="001440CD"/>
    <w:rsid w:val="0014431A"/>
    <w:rsid w:val="00145968"/>
    <w:rsid w:val="0014700E"/>
    <w:rsid w:val="0014758D"/>
    <w:rsid w:val="001503F8"/>
    <w:rsid w:val="001511FB"/>
    <w:rsid w:val="00153592"/>
    <w:rsid w:val="00154471"/>
    <w:rsid w:val="00161014"/>
    <w:rsid w:val="00161ACB"/>
    <w:rsid w:val="00161D50"/>
    <w:rsid w:val="0016246D"/>
    <w:rsid w:val="00162698"/>
    <w:rsid w:val="00162A7C"/>
    <w:rsid w:val="001637CB"/>
    <w:rsid w:val="00164821"/>
    <w:rsid w:val="00164A65"/>
    <w:rsid w:val="00164BE8"/>
    <w:rsid w:val="001659BC"/>
    <w:rsid w:val="00166491"/>
    <w:rsid w:val="00166F00"/>
    <w:rsid w:val="00167612"/>
    <w:rsid w:val="00171AF4"/>
    <w:rsid w:val="001721FC"/>
    <w:rsid w:val="00172D7F"/>
    <w:rsid w:val="00172E7D"/>
    <w:rsid w:val="0017311F"/>
    <w:rsid w:val="001733BF"/>
    <w:rsid w:val="001735A5"/>
    <w:rsid w:val="001751F0"/>
    <w:rsid w:val="00175336"/>
    <w:rsid w:val="00175823"/>
    <w:rsid w:val="00176AE4"/>
    <w:rsid w:val="00176D85"/>
    <w:rsid w:val="0017794E"/>
    <w:rsid w:val="00177D98"/>
    <w:rsid w:val="00180FB4"/>
    <w:rsid w:val="00181070"/>
    <w:rsid w:val="00181D60"/>
    <w:rsid w:val="00181E91"/>
    <w:rsid w:val="001823EC"/>
    <w:rsid w:val="00183C7B"/>
    <w:rsid w:val="001859EE"/>
    <w:rsid w:val="00185A0D"/>
    <w:rsid w:val="00185BA0"/>
    <w:rsid w:val="001875A7"/>
    <w:rsid w:val="0019027C"/>
    <w:rsid w:val="00190829"/>
    <w:rsid w:val="0019128E"/>
    <w:rsid w:val="001925F8"/>
    <w:rsid w:val="001926D5"/>
    <w:rsid w:val="00192BD3"/>
    <w:rsid w:val="00193D15"/>
    <w:rsid w:val="00193E0F"/>
    <w:rsid w:val="001948D7"/>
    <w:rsid w:val="001948E2"/>
    <w:rsid w:val="00195E90"/>
    <w:rsid w:val="00196205"/>
    <w:rsid w:val="00196AFE"/>
    <w:rsid w:val="001972EB"/>
    <w:rsid w:val="00197F59"/>
    <w:rsid w:val="001A02B4"/>
    <w:rsid w:val="001A30B8"/>
    <w:rsid w:val="001A312B"/>
    <w:rsid w:val="001A5746"/>
    <w:rsid w:val="001A5FFD"/>
    <w:rsid w:val="001A61DE"/>
    <w:rsid w:val="001A6BF0"/>
    <w:rsid w:val="001A79D5"/>
    <w:rsid w:val="001B066E"/>
    <w:rsid w:val="001B2567"/>
    <w:rsid w:val="001B34B2"/>
    <w:rsid w:val="001B3715"/>
    <w:rsid w:val="001B3BF1"/>
    <w:rsid w:val="001B455F"/>
    <w:rsid w:val="001B5021"/>
    <w:rsid w:val="001B5452"/>
    <w:rsid w:val="001B6BDF"/>
    <w:rsid w:val="001B7B0B"/>
    <w:rsid w:val="001B7B86"/>
    <w:rsid w:val="001C0234"/>
    <w:rsid w:val="001C0284"/>
    <w:rsid w:val="001C0DF2"/>
    <w:rsid w:val="001C1039"/>
    <w:rsid w:val="001C16BE"/>
    <w:rsid w:val="001C18EF"/>
    <w:rsid w:val="001C2650"/>
    <w:rsid w:val="001C2656"/>
    <w:rsid w:val="001C2E22"/>
    <w:rsid w:val="001C3499"/>
    <w:rsid w:val="001C373C"/>
    <w:rsid w:val="001C4592"/>
    <w:rsid w:val="001C4984"/>
    <w:rsid w:val="001C4C33"/>
    <w:rsid w:val="001C51A1"/>
    <w:rsid w:val="001C5C4E"/>
    <w:rsid w:val="001C6275"/>
    <w:rsid w:val="001C6B72"/>
    <w:rsid w:val="001D0106"/>
    <w:rsid w:val="001D0575"/>
    <w:rsid w:val="001D09FB"/>
    <w:rsid w:val="001D0F10"/>
    <w:rsid w:val="001D0F79"/>
    <w:rsid w:val="001D104E"/>
    <w:rsid w:val="001D112E"/>
    <w:rsid w:val="001D17D4"/>
    <w:rsid w:val="001D19FF"/>
    <w:rsid w:val="001D2085"/>
    <w:rsid w:val="001D33B6"/>
    <w:rsid w:val="001D33BB"/>
    <w:rsid w:val="001D383B"/>
    <w:rsid w:val="001D4CA6"/>
    <w:rsid w:val="001D4D0A"/>
    <w:rsid w:val="001D5CE3"/>
    <w:rsid w:val="001D6189"/>
    <w:rsid w:val="001D6DA2"/>
    <w:rsid w:val="001D71F8"/>
    <w:rsid w:val="001D76F5"/>
    <w:rsid w:val="001D7AC6"/>
    <w:rsid w:val="001E00A6"/>
    <w:rsid w:val="001E10F0"/>
    <w:rsid w:val="001E121C"/>
    <w:rsid w:val="001E129B"/>
    <w:rsid w:val="001E140F"/>
    <w:rsid w:val="001E1F26"/>
    <w:rsid w:val="001E266B"/>
    <w:rsid w:val="001E3407"/>
    <w:rsid w:val="001E48BC"/>
    <w:rsid w:val="001E4BC7"/>
    <w:rsid w:val="001E5094"/>
    <w:rsid w:val="001E5F88"/>
    <w:rsid w:val="001E69BE"/>
    <w:rsid w:val="001E7248"/>
    <w:rsid w:val="001E750C"/>
    <w:rsid w:val="001E7B5A"/>
    <w:rsid w:val="001E7FAD"/>
    <w:rsid w:val="001F13FA"/>
    <w:rsid w:val="001F15CA"/>
    <w:rsid w:val="001F188E"/>
    <w:rsid w:val="001F2026"/>
    <w:rsid w:val="001F2B8F"/>
    <w:rsid w:val="001F2C55"/>
    <w:rsid w:val="001F33A9"/>
    <w:rsid w:val="001F3C63"/>
    <w:rsid w:val="001F4DC3"/>
    <w:rsid w:val="001F5043"/>
    <w:rsid w:val="001F58D1"/>
    <w:rsid w:val="001F63DA"/>
    <w:rsid w:val="001F6BB4"/>
    <w:rsid w:val="001F705C"/>
    <w:rsid w:val="001F71EA"/>
    <w:rsid w:val="001F74B9"/>
    <w:rsid w:val="001F786D"/>
    <w:rsid w:val="001F7C67"/>
    <w:rsid w:val="002009AA"/>
    <w:rsid w:val="0020155A"/>
    <w:rsid w:val="00201C70"/>
    <w:rsid w:val="0020227F"/>
    <w:rsid w:val="00202AC0"/>
    <w:rsid w:val="00202DF2"/>
    <w:rsid w:val="0020321E"/>
    <w:rsid w:val="00203725"/>
    <w:rsid w:val="00203EFA"/>
    <w:rsid w:val="00204362"/>
    <w:rsid w:val="00204443"/>
    <w:rsid w:val="00204557"/>
    <w:rsid w:val="00204BD5"/>
    <w:rsid w:val="00204F54"/>
    <w:rsid w:val="0020543E"/>
    <w:rsid w:val="0020568A"/>
    <w:rsid w:val="00205E3D"/>
    <w:rsid w:val="002072B7"/>
    <w:rsid w:val="00207C99"/>
    <w:rsid w:val="0021048E"/>
    <w:rsid w:val="002104A5"/>
    <w:rsid w:val="00210826"/>
    <w:rsid w:val="00211763"/>
    <w:rsid w:val="00211DE8"/>
    <w:rsid w:val="002121A4"/>
    <w:rsid w:val="002134A0"/>
    <w:rsid w:val="00214A4E"/>
    <w:rsid w:val="002161F8"/>
    <w:rsid w:val="00216645"/>
    <w:rsid w:val="0021669C"/>
    <w:rsid w:val="002168BF"/>
    <w:rsid w:val="00216EC6"/>
    <w:rsid w:val="00217E9A"/>
    <w:rsid w:val="002204E4"/>
    <w:rsid w:val="002207EA"/>
    <w:rsid w:val="00220942"/>
    <w:rsid w:val="00221305"/>
    <w:rsid w:val="0022148D"/>
    <w:rsid w:val="002226D9"/>
    <w:rsid w:val="002235F7"/>
    <w:rsid w:val="00223B27"/>
    <w:rsid w:val="00223CC1"/>
    <w:rsid w:val="0022490D"/>
    <w:rsid w:val="00224962"/>
    <w:rsid w:val="00224B0A"/>
    <w:rsid w:val="00224CC5"/>
    <w:rsid w:val="002251EB"/>
    <w:rsid w:val="0022538A"/>
    <w:rsid w:val="00225B96"/>
    <w:rsid w:val="002267CA"/>
    <w:rsid w:val="00226D67"/>
    <w:rsid w:val="00227998"/>
    <w:rsid w:val="00227AC9"/>
    <w:rsid w:val="00230261"/>
    <w:rsid w:val="00231379"/>
    <w:rsid w:val="00232364"/>
    <w:rsid w:val="00232536"/>
    <w:rsid w:val="00232803"/>
    <w:rsid w:val="00232C60"/>
    <w:rsid w:val="0023377A"/>
    <w:rsid w:val="00233DBC"/>
    <w:rsid w:val="0023446B"/>
    <w:rsid w:val="002361E1"/>
    <w:rsid w:val="00236DF1"/>
    <w:rsid w:val="00237D9A"/>
    <w:rsid w:val="002402AB"/>
    <w:rsid w:val="002402F2"/>
    <w:rsid w:val="002403F3"/>
    <w:rsid w:val="00240417"/>
    <w:rsid w:val="00240484"/>
    <w:rsid w:val="00242A50"/>
    <w:rsid w:val="00243340"/>
    <w:rsid w:val="002438FE"/>
    <w:rsid w:val="0024424C"/>
    <w:rsid w:val="00244692"/>
    <w:rsid w:val="00244804"/>
    <w:rsid w:val="00244B85"/>
    <w:rsid w:val="00245546"/>
    <w:rsid w:val="002455D4"/>
    <w:rsid w:val="002462AC"/>
    <w:rsid w:val="00246622"/>
    <w:rsid w:val="00247324"/>
    <w:rsid w:val="002479A5"/>
    <w:rsid w:val="00247A49"/>
    <w:rsid w:val="002513FC"/>
    <w:rsid w:val="00251A61"/>
    <w:rsid w:val="00251B00"/>
    <w:rsid w:val="00251E67"/>
    <w:rsid w:val="00252D2B"/>
    <w:rsid w:val="0025300E"/>
    <w:rsid w:val="0025371F"/>
    <w:rsid w:val="00253842"/>
    <w:rsid w:val="00253F50"/>
    <w:rsid w:val="0025527B"/>
    <w:rsid w:val="002552F5"/>
    <w:rsid w:val="00256C2C"/>
    <w:rsid w:val="002570F4"/>
    <w:rsid w:val="002571E4"/>
    <w:rsid w:val="00260183"/>
    <w:rsid w:val="00260C22"/>
    <w:rsid w:val="0026176D"/>
    <w:rsid w:val="00262D4C"/>
    <w:rsid w:val="00263BD1"/>
    <w:rsid w:val="00264130"/>
    <w:rsid w:val="002655B4"/>
    <w:rsid w:val="0026712E"/>
    <w:rsid w:val="002675B1"/>
    <w:rsid w:val="00267FDC"/>
    <w:rsid w:val="00270206"/>
    <w:rsid w:val="00272178"/>
    <w:rsid w:val="00272F96"/>
    <w:rsid w:val="0027491E"/>
    <w:rsid w:val="00275A7F"/>
    <w:rsid w:val="002764EB"/>
    <w:rsid w:val="00276A5D"/>
    <w:rsid w:val="00277540"/>
    <w:rsid w:val="00277BB5"/>
    <w:rsid w:val="00277F9D"/>
    <w:rsid w:val="0028073A"/>
    <w:rsid w:val="00280B1D"/>
    <w:rsid w:val="00282A2E"/>
    <w:rsid w:val="00283334"/>
    <w:rsid w:val="0028344B"/>
    <w:rsid w:val="00283463"/>
    <w:rsid w:val="00284291"/>
    <w:rsid w:val="00284B9A"/>
    <w:rsid w:val="00285CD6"/>
    <w:rsid w:val="0028633A"/>
    <w:rsid w:val="002866AB"/>
    <w:rsid w:val="00286AF4"/>
    <w:rsid w:val="00287EE4"/>
    <w:rsid w:val="002900D7"/>
    <w:rsid w:val="002902A8"/>
    <w:rsid w:val="002913B0"/>
    <w:rsid w:val="00292212"/>
    <w:rsid w:val="00292D0D"/>
    <w:rsid w:val="00294449"/>
    <w:rsid w:val="002953FD"/>
    <w:rsid w:val="0029581D"/>
    <w:rsid w:val="00296815"/>
    <w:rsid w:val="00296D97"/>
    <w:rsid w:val="0029735C"/>
    <w:rsid w:val="00297523"/>
    <w:rsid w:val="0029768A"/>
    <w:rsid w:val="002A115B"/>
    <w:rsid w:val="002A2184"/>
    <w:rsid w:val="002A224E"/>
    <w:rsid w:val="002A3B33"/>
    <w:rsid w:val="002A3D66"/>
    <w:rsid w:val="002A49C1"/>
    <w:rsid w:val="002A4A92"/>
    <w:rsid w:val="002A588B"/>
    <w:rsid w:val="002A604F"/>
    <w:rsid w:val="002A6C6E"/>
    <w:rsid w:val="002A6D36"/>
    <w:rsid w:val="002A74DC"/>
    <w:rsid w:val="002A7AE3"/>
    <w:rsid w:val="002B00BF"/>
    <w:rsid w:val="002B019A"/>
    <w:rsid w:val="002B0283"/>
    <w:rsid w:val="002B0646"/>
    <w:rsid w:val="002B1811"/>
    <w:rsid w:val="002B1CFC"/>
    <w:rsid w:val="002B21F9"/>
    <w:rsid w:val="002B22C7"/>
    <w:rsid w:val="002B28D0"/>
    <w:rsid w:val="002B2A6F"/>
    <w:rsid w:val="002B2F0A"/>
    <w:rsid w:val="002B331C"/>
    <w:rsid w:val="002B4B63"/>
    <w:rsid w:val="002B542D"/>
    <w:rsid w:val="002B5DCB"/>
    <w:rsid w:val="002B6347"/>
    <w:rsid w:val="002B67DD"/>
    <w:rsid w:val="002B6981"/>
    <w:rsid w:val="002B7129"/>
    <w:rsid w:val="002B71EE"/>
    <w:rsid w:val="002B7265"/>
    <w:rsid w:val="002B7B21"/>
    <w:rsid w:val="002B7E3B"/>
    <w:rsid w:val="002C0443"/>
    <w:rsid w:val="002C10B0"/>
    <w:rsid w:val="002C12C2"/>
    <w:rsid w:val="002C12EE"/>
    <w:rsid w:val="002C1F46"/>
    <w:rsid w:val="002C250F"/>
    <w:rsid w:val="002C326A"/>
    <w:rsid w:val="002C3558"/>
    <w:rsid w:val="002C371D"/>
    <w:rsid w:val="002C483C"/>
    <w:rsid w:val="002C4FA9"/>
    <w:rsid w:val="002C54A4"/>
    <w:rsid w:val="002C570E"/>
    <w:rsid w:val="002C57A1"/>
    <w:rsid w:val="002C588E"/>
    <w:rsid w:val="002C5FC2"/>
    <w:rsid w:val="002C62AD"/>
    <w:rsid w:val="002C6558"/>
    <w:rsid w:val="002C6A42"/>
    <w:rsid w:val="002C6F1A"/>
    <w:rsid w:val="002C7586"/>
    <w:rsid w:val="002C77F6"/>
    <w:rsid w:val="002C7A6E"/>
    <w:rsid w:val="002C7C8F"/>
    <w:rsid w:val="002C7EAA"/>
    <w:rsid w:val="002D068B"/>
    <w:rsid w:val="002D108D"/>
    <w:rsid w:val="002D123D"/>
    <w:rsid w:val="002D1486"/>
    <w:rsid w:val="002D2DC6"/>
    <w:rsid w:val="002D365E"/>
    <w:rsid w:val="002D38DA"/>
    <w:rsid w:val="002D3A85"/>
    <w:rsid w:val="002D470B"/>
    <w:rsid w:val="002D495C"/>
    <w:rsid w:val="002D4DD3"/>
    <w:rsid w:val="002D5A69"/>
    <w:rsid w:val="002D5F47"/>
    <w:rsid w:val="002D6360"/>
    <w:rsid w:val="002D64F7"/>
    <w:rsid w:val="002D655A"/>
    <w:rsid w:val="002D6ABA"/>
    <w:rsid w:val="002D7018"/>
    <w:rsid w:val="002D745D"/>
    <w:rsid w:val="002D7562"/>
    <w:rsid w:val="002D7576"/>
    <w:rsid w:val="002D7906"/>
    <w:rsid w:val="002D7A9E"/>
    <w:rsid w:val="002D7E0D"/>
    <w:rsid w:val="002E0206"/>
    <w:rsid w:val="002E0A6D"/>
    <w:rsid w:val="002E277F"/>
    <w:rsid w:val="002E3424"/>
    <w:rsid w:val="002E3588"/>
    <w:rsid w:val="002E3852"/>
    <w:rsid w:val="002E387A"/>
    <w:rsid w:val="002E4A74"/>
    <w:rsid w:val="002E5BF7"/>
    <w:rsid w:val="002E60E2"/>
    <w:rsid w:val="002E68D2"/>
    <w:rsid w:val="002E6A04"/>
    <w:rsid w:val="002E6A54"/>
    <w:rsid w:val="002E6F79"/>
    <w:rsid w:val="002E73B0"/>
    <w:rsid w:val="002E73F7"/>
    <w:rsid w:val="002F051E"/>
    <w:rsid w:val="002F088A"/>
    <w:rsid w:val="002F0D00"/>
    <w:rsid w:val="002F12CF"/>
    <w:rsid w:val="002F14D1"/>
    <w:rsid w:val="002F1AD4"/>
    <w:rsid w:val="002F28D8"/>
    <w:rsid w:val="002F4426"/>
    <w:rsid w:val="002F53CA"/>
    <w:rsid w:val="002F553E"/>
    <w:rsid w:val="002F5905"/>
    <w:rsid w:val="002F66AC"/>
    <w:rsid w:val="002F6D91"/>
    <w:rsid w:val="002F71F6"/>
    <w:rsid w:val="002F766B"/>
    <w:rsid w:val="002F7B25"/>
    <w:rsid w:val="002F7C2F"/>
    <w:rsid w:val="00300609"/>
    <w:rsid w:val="00300D80"/>
    <w:rsid w:val="00301944"/>
    <w:rsid w:val="00302015"/>
    <w:rsid w:val="003021AC"/>
    <w:rsid w:val="003028AA"/>
    <w:rsid w:val="00302975"/>
    <w:rsid w:val="00303F57"/>
    <w:rsid w:val="00305B6A"/>
    <w:rsid w:val="003061E5"/>
    <w:rsid w:val="0030784F"/>
    <w:rsid w:val="00307B7F"/>
    <w:rsid w:val="00307F85"/>
    <w:rsid w:val="00311322"/>
    <w:rsid w:val="00311DB2"/>
    <w:rsid w:val="003122D0"/>
    <w:rsid w:val="00312740"/>
    <w:rsid w:val="003133D4"/>
    <w:rsid w:val="0031349E"/>
    <w:rsid w:val="00313ABE"/>
    <w:rsid w:val="00313AEA"/>
    <w:rsid w:val="0031439F"/>
    <w:rsid w:val="00315D36"/>
    <w:rsid w:val="003162A2"/>
    <w:rsid w:val="00317065"/>
    <w:rsid w:val="00320EAC"/>
    <w:rsid w:val="00321C93"/>
    <w:rsid w:val="00323106"/>
    <w:rsid w:val="003233D9"/>
    <w:rsid w:val="003248A8"/>
    <w:rsid w:val="00324DCD"/>
    <w:rsid w:val="003260F6"/>
    <w:rsid w:val="0032791B"/>
    <w:rsid w:val="00330E34"/>
    <w:rsid w:val="00331A97"/>
    <w:rsid w:val="00331CE8"/>
    <w:rsid w:val="00332007"/>
    <w:rsid w:val="00333391"/>
    <w:rsid w:val="00333D1E"/>
    <w:rsid w:val="003353E9"/>
    <w:rsid w:val="00335D3E"/>
    <w:rsid w:val="003366C0"/>
    <w:rsid w:val="0033779F"/>
    <w:rsid w:val="0033781E"/>
    <w:rsid w:val="00337A61"/>
    <w:rsid w:val="00342197"/>
    <w:rsid w:val="003429CB"/>
    <w:rsid w:val="00342E58"/>
    <w:rsid w:val="00343135"/>
    <w:rsid w:val="00343178"/>
    <w:rsid w:val="0034343F"/>
    <w:rsid w:val="00343DBB"/>
    <w:rsid w:val="0034490E"/>
    <w:rsid w:val="00344942"/>
    <w:rsid w:val="00345788"/>
    <w:rsid w:val="00346CFC"/>
    <w:rsid w:val="00347122"/>
    <w:rsid w:val="003500CF"/>
    <w:rsid w:val="003507D9"/>
    <w:rsid w:val="00350D8C"/>
    <w:rsid w:val="00351615"/>
    <w:rsid w:val="00351894"/>
    <w:rsid w:val="00352BEB"/>
    <w:rsid w:val="00352EB6"/>
    <w:rsid w:val="003531A5"/>
    <w:rsid w:val="003536CB"/>
    <w:rsid w:val="003537D2"/>
    <w:rsid w:val="00353E63"/>
    <w:rsid w:val="003549B4"/>
    <w:rsid w:val="00355E56"/>
    <w:rsid w:val="00357062"/>
    <w:rsid w:val="00357383"/>
    <w:rsid w:val="00357932"/>
    <w:rsid w:val="00357DF7"/>
    <w:rsid w:val="003612FD"/>
    <w:rsid w:val="00361391"/>
    <w:rsid w:val="0036144B"/>
    <w:rsid w:val="0036164D"/>
    <w:rsid w:val="00362C2C"/>
    <w:rsid w:val="00363685"/>
    <w:rsid w:val="00363A93"/>
    <w:rsid w:val="00363E3C"/>
    <w:rsid w:val="00364B33"/>
    <w:rsid w:val="0036528A"/>
    <w:rsid w:val="00365D33"/>
    <w:rsid w:val="0036609D"/>
    <w:rsid w:val="003668F5"/>
    <w:rsid w:val="00367B9C"/>
    <w:rsid w:val="00367C67"/>
    <w:rsid w:val="00367FC5"/>
    <w:rsid w:val="00370233"/>
    <w:rsid w:val="00370372"/>
    <w:rsid w:val="003705A0"/>
    <w:rsid w:val="00370C9A"/>
    <w:rsid w:val="0037143E"/>
    <w:rsid w:val="00371599"/>
    <w:rsid w:val="00371ACD"/>
    <w:rsid w:val="00371C44"/>
    <w:rsid w:val="003720F7"/>
    <w:rsid w:val="00372682"/>
    <w:rsid w:val="003729AD"/>
    <w:rsid w:val="00372D43"/>
    <w:rsid w:val="003731EB"/>
    <w:rsid w:val="003733BB"/>
    <w:rsid w:val="00373F15"/>
    <w:rsid w:val="00375AD0"/>
    <w:rsid w:val="00376E3D"/>
    <w:rsid w:val="003803FF"/>
    <w:rsid w:val="00381292"/>
    <w:rsid w:val="00381DDB"/>
    <w:rsid w:val="0038246F"/>
    <w:rsid w:val="00383FA5"/>
    <w:rsid w:val="00384243"/>
    <w:rsid w:val="0038507C"/>
    <w:rsid w:val="0038607B"/>
    <w:rsid w:val="003863E3"/>
    <w:rsid w:val="00386E52"/>
    <w:rsid w:val="00386FF4"/>
    <w:rsid w:val="0038730C"/>
    <w:rsid w:val="00387328"/>
    <w:rsid w:val="0038755F"/>
    <w:rsid w:val="00390CE5"/>
    <w:rsid w:val="00390DBC"/>
    <w:rsid w:val="003911E0"/>
    <w:rsid w:val="00391300"/>
    <w:rsid w:val="003928B1"/>
    <w:rsid w:val="003931F8"/>
    <w:rsid w:val="003941E4"/>
    <w:rsid w:val="003942B7"/>
    <w:rsid w:val="00394AB4"/>
    <w:rsid w:val="003959B1"/>
    <w:rsid w:val="00397816"/>
    <w:rsid w:val="003A0278"/>
    <w:rsid w:val="003A0BC4"/>
    <w:rsid w:val="003A0E3C"/>
    <w:rsid w:val="003A1C6E"/>
    <w:rsid w:val="003A217C"/>
    <w:rsid w:val="003A2296"/>
    <w:rsid w:val="003A2B00"/>
    <w:rsid w:val="003A34CF"/>
    <w:rsid w:val="003A3626"/>
    <w:rsid w:val="003A3AB1"/>
    <w:rsid w:val="003A45E4"/>
    <w:rsid w:val="003A512C"/>
    <w:rsid w:val="003A54DF"/>
    <w:rsid w:val="003A5E77"/>
    <w:rsid w:val="003A6EEE"/>
    <w:rsid w:val="003A7013"/>
    <w:rsid w:val="003A7BBE"/>
    <w:rsid w:val="003A7C96"/>
    <w:rsid w:val="003B03D9"/>
    <w:rsid w:val="003B1D5A"/>
    <w:rsid w:val="003B21DC"/>
    <w:rsid w:val="003B2483"/>
    <w:rsid w:val="003B261F"/>
    <w:rsid w:val="003B2639"/>
    <w:rsid w:val="003B2D2E"/>
    <w:rsid w:val="003B322F"/>
    <w:rsid w:val="003B3BE2"/>
    <w:rsid w:val="003B3F58"/>
    <w:rsid w:val="003B430C"/>
    <w:rsid w:val="003B4A6A"/>
    <w:rsid w:val="003B518A"/>
    <w:rsid w:val="003B576E"/>
    <w:rsid w:val="003B5A25"/>
    <w:rsid w:val="003B5A71"/>
    <w:rsid w:val="003B6205"/>
    <w:rsid w:val="003B6671"/>
    <w:rsid w:val="003B6AFA"/>
    <w:rsid w:val="003B773E"/>
    <w:rsid w:val="003C00AF"/>
    <w:rsid w:val="003C13F8"/>
    <w:rsid w:val="003C1504"/>
    <w:rsid w:val="003C322F"/>
    <w:rsid w:val="003C3850"/>
    <w:rsid w:val="003C3AB5"/>
    <w:rsid w:val="003C3B56"/>
    <w:rsid w:val="003C3D69"/>
    <w:rsid w:val="003C48DC"/>
    <w:rsid w:val="003C4DB5"/>
    <w:rsid w:val="003C60AB"/>
    <w:rsid w:val="003C641E"/>
    <w:rsid w:val="003C6FAD"/>
    <w:rsid w:val="003C7D35"/>
    <w:rsid w:val="003D00F3"/>
    <w:rsid w:val="003D0340"/>
    <w:rsid w:val="003D1E74"/>
    <w:rsid w:val="003D2CA8"/>
    <w:rsid w:val="003D2E0A"/>
    <w:rsid w:val="003D2E59"/>
    <w:rsid w:val="003D5263"/>
    <w:rsid w:val="003D5B36"/>
    <w:rsid w:val="003D6F71"/>
    <w:rsid w:val="003D7062"/>
    <w:rsid w:val="003D7D77"/>
    <w:rsid w:val="003E0344"/>
    <w:rsid w:val="003E04AE"/>
    <w:rsid w:val="003E08B1"/>
    <w:rsid w:val="003E0C07"/>
    <w:rsid w:val="003E14E8"/>
    <w:rsid w:val="003E1562"/>
    <w:rsid w:val="003E2015"/>
    <w:rsid w:val="003E2084"/>
    <w:rsid w:val="003E239E"/>
    <w:rsid w:val="003E283B"/>
    <w:rsid w:val="003E30DD"/>
    <w:rsid w:val="003E3919"/>
    <w:rsid w:val="003E3940"/>
    <w:rsid w:val="003E3A13"/>
    <w:rsid w:val="003E414A"/>
    <w:rsid w:val="003E423E"/>
    <w:rsid w:val="003E496C"/>
    <w:rsid w:val="003E52CB"/>
    <w:rsid w:val="003E5666"/>
    <w:rsid w:val="003E5AA1"/>
    <w:rsid w:val="003F0CEA"/>
    <w:rsid w:val="003F0EAF"/>
    <w:rsid w:val="003F15A6"/>
    <w:rsid w:val="003F2311"/>
    <w:rsid w:val="003F28C6"/>
    <w:rsid w:val="003F2D0F"/>
    <w:rsid w:val="003F2FD1"/>
    <w:rsid w:val="003F3B17"/>
    <w:rsid w:val="003F3D25"/>
    <w:rsid w:val="003F4A0C"/>
    <w:rsid w:val="003F571A"/>
    <w:rsid w:val="003F58A5"/>
    <w:rsid w:val="003F5A4E"/>
    <w:rsid w:val="003F6285"/>
    <w:rsid w:val="003F6621"/>
    <w:rsid w:val="003F701B"/>
    <w:rsid w:val="003F7527"/>
    <w:rsid w:val="004005FB"/>
    <w:rsid w:val="004013BA"/>
    <w:rsid w:val="0040164F"/>
    <w:rsid w:val="00401843"/>
    <w:rsid w:val="004020B8"/>
    <w:rsid w:val="00402AD6"/>
    <w:rsid w:val="004031D6"/>
    <w:rsid w:val="00403A4D"/>
    <w:rsid w:val="0040423C"/>
    <w:rsid w:val="004047B2"/>
    <w:rsid w:val="0040596D"/>
    <w:rsid w:val="00405A93"/>
    <w:rsid w:val="00405D26"/>
    <w:rsid w:val="00406259"/>
    <w:rsid w:val="00406F38"/>
    <w:rsid w:val="004075E5"/>
    <w:rsid w:val="00407761"/>
    <w:rsid w:val="004114EE"/>
    <w:rsid w:val="00411835"/>
    <w:rsid w:val="00411945"/>
    <w:rsid w:val="0041236B"/>
    <w:rsid w:val="004128B1"/>
    <w:rsid w:val="004129D6"/>
    <w:rsid w:val="00412AB1"/>
    <w:rsid w:val="00412AF9"/>
    <w:rsid w:val="00412E48"/>
    <w:rsid w:val="00412FE9"/>
    <w:rsid w:val="00413889"/>
    <w:rsid w:val="00413A08"/>
    <w:rsid w:val="004144A3"/>
    <w:rsid w:val="004147FF"/>
    <w:rsid w:val="00415FCC"/>
    <w:rsid w:val="00416B6A"/>
    <w:rsid w:val="00416C6B"/>
    <w:rsid w:val="0041723A"/>
    <w:rsid w:val="00417255"/>
    <w:rsid w:val="00417BE4"/>
    <w:rsid w:val="00420196"/>
    <w:rsid w:val="00421BB3"/>
    <w:rsid w:val="00422F0E"/>
    <w:rsid w:val="0042360B"/>
    <w:rsid w:val="00423930"/>
    <w:rsid w:val="00423934"/>
    <w:rsid w:val="00423ADE"/>
    <w:rsid w:val="004241CF"/>
    <w:rsid w:val="004245F7"/>
    <w:rsid w:val="00424764"/>
    <w:rsid w:val="004258B5"/>
    <w:rsid w:val="00425E01"/>
    <w:rsid w:val="004277BD"/>
    <w:rsid w:val="00427AAA"/>
    <w:rsid w:val="00430AA9"/>
    <w:rsid w:val="00430D63"/>
    <w:rsid w:val="00430F56"/>
    <w:rsid w:val="00430FF5"/>
    <w:rsid w:val="00431858"/>
    <w:rsid w:val="0043190B"/>
    <w:rsid w:val="00431EAC"/>
    <w:rsid w:val="00432523"/>
    <w:rsid w:val="00432B7A"/>
    <w:rsid w:val="00432D81"/>
    <w:rsid w:val="00433144"/>
    <w:rsid w:val="004338EE"/>
    <w:rsid w:val="00433FAC"/>
    <w:rsid w:val="00434077"/>
    <w:rsid w:val="004340F9"/>
    <w:rsid w:val="004346D6"/>
    <w:rsid w:val="00434827"/>
    <w:rsid w:val="004369FD"/>
    <w:rsid w:val="00436A8F"/>
    <w:rsid w:val="004401B8"/>
    <w:rsid w:val="0044023F"/>
    <w:rsid w:val="0044071E"/>
    <w:rsid w:val="00441D84"/>
    <w:rsid w:val="00442BA3"/>
    <w:rsid w:val="004436AF"/>
    <w:rsid w:val="0044376E"/>
    <w:rsid w:val="004437BC"/>
    <w:rsid w:val="00443B61"/>
    <w:rsid w:val="00444D7A"/>
    <w:rsid w:val="00445B92"/>
    <w:rsid w:val="00445E4C"/>
    <w:rsid w:val="00447707"/>
    <w:rsid w:val="00447E34"/>
    <w:rsid w:val="00451CC0"/>
    <w:rsid w:val="00451EB4"/>
    <w:rsid w:val="00452707"/>
    <w:rsid w:val="00453CE4"/>
    <w:rsid w:val="00454D34"/>
    <w:rsid w:val="0045619C"/>
    <w:rsid w:val="00456552"/>
    <w:rsid w:val="0045676D"/>
    <w:rsid w:val="00456821"/>
    <w:rsid w:val="00456E3F"/>
    <w:rsid w:val="004571A1"/>
    <w:rsid w:val="0045721A"/>
    <w:rsid w:val="00457280"/>
    <w:rsid w:val="0045754F"/>
    <w:rsid w:val="0046017A"/>
    <w:rsid w:val="00461917"/>
    <w:rsid w:val="004620C3"/>
    <w:rsid w:val="00463779"/>
    <w:rsid w:val="00463E4C"/>
    <w:rsid w:val="00463F13"/>
    <w:rsid w:val="004641F6"/>
    <w:rsid w:val="00464835"/>
    <w:rsid w:val="00464899"/>
    <w:rsid w:val="00465644"/>
    <w:rsid w:val="0046597A"/>
    <w:rsid w:val="004663C1"/>
    <w:rsid w:val="004673BC"/>
    <w:rsid w:val="004679EE"/>
    <w:rsid w:val="004701B3"/>
    <w:rsid w:val="00470585"/>
    <w:rsid w:val="00470849"/>
    <w:rsid w:val="00470A9B"/>
    <w:rsid w:val="0047117A"/>
    <w:rsid w:val="004714D3"/>
    <w:rsid w:val="00471AA2"/>
    <w:rsid w:val="00471D37"/>
    <w:rsid w:val="00472415"/>
    <w:rsid w:val="004726D5"/>
    <w:rsid w:val="0047273F"/>
    <w:rsid w:val="0047278C"/>
    <w:rsid w:val="00473579"/>
    <w:rsid w:val="00473C21"/>
    <w:rsid w:val="00474155"/>
    <w:rsid w:val="00474A59"/>
    <w:rsid w:val="00474F86"/>
    <w:rsid w:val="00476309"/>
    <w:rsid w:val="0047706F"/>
    <w:rsid w:val="004779CD"/>
    <w:rsid w:val="004809CB"/>
    <w:rsid w:val="00480C6F"/>
    <w:rsid w:val="00480D89"/>
    <w:rsid w:val="004814D9"/>
    <w:rsid w:val="0048178A"/>
    <w:rsid w:val="00482AD3"/>
    <w:rsid w:val="00483134"/>
    <w:rsid w:val="0048470C"/>
    <w:rsid w:val="00484E0D"/>
    <w:rsid w:val="00485526"/>
    <w:rsid w:val="00486217"/>
    <w:rsid w:val="00486BF4"/>
    <w:rsid w:val="00486D1B"/>
    <w:rsid w:val="004913ED"/>
    <w:rsid w:val="00491A5C"/>
    <w:rsid w:val="00492514"/>
    <w:rsid w:val="00492EBF"/>
    <w:rsid w:val="004930B0"/>
    <w:rsid w:val="004936CE"/>
    <w:rsid w:val="004944F0"/>
    <w:rsid w:val="004952B8"/>
    <w:rsid w:val="00495CE1"/>
    <w:rsid w:val="00496B94"/>
    <w:rsid w:val="00496BE0"/>
    <w:rsid w:val="00497B8F"/>
    <w:rsid w:val="004A048D"/>
    <w:rsid w:val="004A084B"/>
    <w:rsid w:val="004A191C"/>
    <w:rsid w:val="004A1ADE"/>
    <w:rsid w:val="004A1B98"/>
    <w:rsid w:val="004A1DF0"/>
    <w:rsid w:val="004A29BD"/>
    <w:rsid w:val="004A39C2"/>
    <w:rsid w:val="004A3D24"/>
    <w:rsid w:val="004A4238"/>
    <w:rsid w:val="004A48DD"/>
    <w:rsid w:val="004A4CD1"/>
    <w:rsid w:val="004A5531"/>
    <w:rsid w:val="004A5724"/>
    <w:rsid w:val="004A5D49"/>
    <w:rsid w:val="004A5F5A"/>
    <w:rsid w:val="004A680C"/>
    <w:rsid w:val="004A7030"/>
    <w:rsid w:val="004A70BA"/>
    <w:rsid w:val="004A7B49"/>
    <w:rsid w:val="004A7C43"/>
    <w:rsid w:val="004A7FD8"/>
    <w:rsid w:val="004B0A5D"/>
    <w:rsid w:val="004B13EB"/>
    <w:rsid w:val="004B217D"/>
    <w:rsid w:val="004B24F0"/>
    <w:rsid w:val="004B2CA7"/>
    <w:rsid w:val="004B3486"/>
    <w:rsid w:val="004B375B"/>
    <w:rsid w:val="004B38D0"/>
    <w:rsid w:val="004B3DA9"/>
    <w:rsid w:val="004B4449"/>
    <w:rsid w:val="004B46E9"/>
    <w:rsid w:val="004B5C89"/>
    <w:rsid w:val="004B5EB2"/>
    <w:rsid w:val="004B6018"/>
    <w:rsid w:val="004B670D"/>
    <w:rsid w:val="004B671E"/>
    <w:rsid w:val="004C0509"/>
    <w:rsid w:val="004C0F9D"/>
    <w:rsid w:val="004C160F"/>
    <w:rsid w:val="004C2B95"/>
    <w:rsid w:val="004C367D"/>
    <w:rsid w:val="004C3ECD"/>
    <w:rsid w:val="004C5784"/>
    <w:rsid w:val="004C5EDC"/>
    <w:rsid w:val="004C657C"/>
    <w:rsid w:val="004C7451"/>
    <w:rsid w:val="004D031B"/>
    <w:rsid w:val="004D20EC"/>
    <w:rsid w:val="004D2C11"/>
    <w:rsid w:val="004D37EE"/>
    <w:rsid w:val="004D51E2"/>
    <w:rsid w:val="004D672E"/>
    <w:rsid w:val="004D67C3"/>
    <w:rsid w:val="004D7A9A"/>
    <w:rsid w:val="004D7E04"/>
    <w:rsid w:val="004E0150"/>
    <w:rsid w:val="004E0D37"/>
    <w:rsid w:val="004E0FC1"/>
    <w:rsid w:val="004E2392"/>
    <w:rsid w:val="004E2936"/>
    <w:rsid w:val="004E309E"/>
    <w:rsid w:val="004E4138"/>
    <w:rsid w:val="004E4364"/>
    <w:rsid w:val="004E4756"/>
    <w:rsid w:val="004E4C3E"/>
    <w:rsid w:val="004E5172"/>
    <w:rsid w:val="004E552D"/>
    <w:rsid w:val="004E668C"/>
    <w:rsid w:val="004E69C3"/>
    <w:rsid w:val="004E75DD"/>
    <w:rsid w:val="004F1678"/>
    <w:rsid w:val="004F16E9"/>
    <w:rsid w:val="004F1FA9"/>
    <w:rsid w:val="004F2C5E"/>
    <w:rsid w:val="004F39EB"/>
    <w:rsid w:val="004F3BA2"/>
    <w:rsid w:val="004F4C8D"/>
    <w:rsid w:val="004F5872"/>
    <w:rsid w:val="004F5896"/>
    <w:rsid w:val="004F664B"/>
    <w:rsid w:val="004F6944"/>
    <w:rsid w:val="004F75AF"/>
    <w:rsid w:val="004F77E2"/>
    <w:rsid w:val="004F7C72"/>
    <w:rsid w:val="005008F4"/>
    <w:rsid w:val="00500FA0"/>
    <w:rsid w:val="005014ED"/>
    <w:rsid w:val="00501E59"/>
    <w:rsid w:val="00503433"/>
    <w:rsid w:val="00504A50"/>
    <w:rsid w:val="00504ED2"/>
    <w:rsid w:val="0050592F"/>
    <w:rsid w:val="00506198"/>
    <w:rsid w:val="0050695B"/>
    <w:rsid w:val="005070B4"/>
    <w:rsid w:val="00507C0B"/>
    <w:rsid w:val="00507CCB"/>
    <w:rsid w:val="00507D46"/>
    <w:rsid w:val="00507D58"/>
    <w:rsid w:val="00510530"/>
    <w:rsid w:val="00511A5E"/>
    <w:rsid w:val="00511BC8"/>
    <w:rsid w:val="00511D35"/>
    <w:rsid w:val="00512289"/>
    <w:rsid w:val="00512331"/>
    <w:rsid w:val="0051280C"/>
    <w:rsid w:val="00513505"/>
    <w:rsid w:val="005136C8"/>
    <w:rsid w:val="00514203"/>
    <w:rsid w:val="00514607"/>
    <w:rsid w:val="00514A46"/>
    <w:rsid w:val="00515356"/>
    <w:rsid w:val="00515E68"/>
    <w:rsid w:val="00516F8C"/>
    <w:rsid w:val="005200CC"/>
    <w:rsid w:val="0052046A"/>
    <w:rsid w:val="0052140A"/>
    <w:rsid w:val="005217C9"/>
    <w:rsid w:val="0052351C"/>
    <w:rsid w:val="00525961"/>
    <w:rsid w:val="005268D3"/>
    <w:rsid w:val="00526BCE"/>
    <w:rsid w:val="005271AA"/>
    <w:rsid w:val="0052735E"/>
    <w:rsid w:val="00527543"/>
    <w:rsid w:val="0053002D"/>
    <w:rsid w:val="005303F6"/>
    <w:rsid w:val="005304F3"/>
    <w:rsid w:val="00530A37"/>
    <w:rsid w:val="00530F80"/>
    <w:rsid w:val="0053100A"/>
    <w:rsid w:val="0053235F"/>
    <w:rsid w:val="005323F7"/>
    <w:rsid w:val="00532785"/>
    <w:rsid w:val="00533A91"/>
    <w:rsid w:val="00534606"/>
    <w:rsid w:val="0053582A"/>
    <w:rsid w:val="00535936"/>
    <w:rsid w:val="005361E5"/>
    <w:rsid w:val="00536E49"/>
    <w:rsid w:val="00537385"/>
    <w:rsid w:val="00537A9A"/>
    <w:rsid w:val="00537DF1"/>
    <w:rsid w:val="005403AD"/>
    <w:rsid w:val="00540628"/>
    <w:rsid w:val="0054081C"/>
    <w:rsid w:val="0054141C"/>
    <w:rsid w:val="005414CE"/>
    <w:rsid w:val="005419AF"/>
    <w:rsid w:val="00541BDF"/>
    <w:rsid w:val="00541F24"/>
    <w:rsid w:val="00542636"/>
    <w:rsid w:val="00542863"/>
    <w:rsid w:val="00542BCF"/>
    <w:rsid w:val="00542E19"/>
    <w:rsid w:val="00543387"/>
    <w:rsid w:val="005440B7"/>
    <w:rsid w:val="00544399"/>
    <w:rsid w:val="005461A6"/>
    <w:rsid w:val="005463E9"/>
    <w:rsid w:val="00546A1E"/>
    <w:rsid w:val="0054725D"/>
    <w:rsid w:val="005472E7"/>
    <w:rsid w:val="00547D0A"/>
    <w:rsid w:val="00550EA0"/>
    <w:rsid w:val="005513EE"/>
    <w:rsid w:val="00551644"/>
    <w:rsid w:val="005523B4"/>
    <w:rsid w:val="005536DB"/>
    <w:rsid w:val="005540C5"/>
    <w:rsid w:val="00554C15"/>
    <w:rsid w:val="00555953"/>
    <w:rsid w:val="00555FB6"/>
    <w:rsid w:val="0055629F"/>
    <w:rsid w:val="00556474"/>
    <w:rsid w:val="00556B92"/>
    <w:rsid w:val="005579EC"/>
    <w:rsid w:val="00557B62"/>
    <w:rsid w:val="00557E11"/>
    <w:rsid w:val="00557EF1"/>
    <w:rsid w:val="005603D2"/>
    <w:rsid w:val="0056143D"/>
    <w:rsid w:val="00561496"/>
    <w:rsid w:val="00562FF8"/>
    <w:rsid w:val="0056311D"/>
    <w:rsid w:val="00565596"/>
    <w:rsid w:val="00566038"/>
    <w:rsid w:val="0056643A"/>
    <w:rsid w:val="0056656E"/>
    <w:rsid w:val="0056781B"/>
    <w:rsid w:val="00570502"/>
    <w:rsid w:val="00571342"/>
    <w:rsid w:val="00571527"/>
    <w:rsid w:val="00571C96"/>
    <w:rsid w:val="00571E86"/>
    <w:rsid w:val="0057220C"/>
    <w:rsid w:val="0057273A"/>
    <w:rsid w:val="00572A0F"/>
    <w:rsid w:val="00572B55"/>
    <w:rsid w:val="00573292"/>
    <w:rsid w:val="00574BA2"/>
    <w:rsid w:val="00574DB3"/>
    <w:rsid w:val="00575EEE"/>
    <w:rsid w:val="005760C3"/>
    <w:rsid w:val="00576795"/>
    <w:rsid w:val="005767DB"/>
    <w:rsid w:val="00576DA9"/>
    <w:rsid w:val="005778BD"/>
    <w:rsid w:val="005804DB"/>
    <w:rsid w:val="005807D5"/>
    <w:rsid w:val="00580FBD"/>
    <w:rsid w:val="00581103"/>
    <w:rsid w:val="00581487"/>
    <w:rsid w:val="00581CB3"/>
    <w:rsid w:val="00582AAA"/>
    <w:rsid w:val="00582DFF"/>
    <w:rsid w:val="00583083"/>
    <w:rsid w:val="0058364C"/>
    <w:rsid w:val="0058403A"/>
    <w:rsid w:val="0058495D"/>
    <w:rsid w:val="00585B4C"/>
    <w:rsid w:val="00586316"/>
    <w:rsid w:val="00586319"/>
    <w:rsid w:val="005875C8"/>
    <w:rsid w:val="00587657"/>
    <w:rsid w:val="00587960"/>
    <w:rsid w:val="00587D0E"/>
    <w:rsid w:val="00590440"/>
    <w:rsid w:val="00590A75"/>
    <w:rsid w:val="00590B66"/>
    <w:rsid w:val="005911EE"/>
    <w:rsid w:val="00592591"/>
    <w:rsid w:val="00592854"/>
    <w:rsid w:val="005928BE"/>
    <w:rsid w:val="00592D08"/>
    <w:rsid w:val="00592F80"/>
    <w:rsid w:val="00593449"/>
    <w:rsid w:val="005934DD"/>
    <w:rsid w:val="005940ED"/>
    <w:rsid w:val="00594738"/>
    <w:rsid w:val="00594DCF"/>
    <w:rsid w:val="005978CA"/>
    <w:rsid w:val="005A0163"/>
    <w:rsid w:val="005A0F11"/>
    <w:rsid w:val="005A2792"/>
    <w:rsid w:val="005A2A7F"/>
    <w:rsid w:val="005A32B6"/>
    <w:rsid w:val="005A344C"/>
    <w:rsid w:val="005A4043"/>
    <w:rsid w:val="005A44EA"/>
    <w:rsid w:val="005A6408"/>
    <w:rsid w:val="005A67D8"/>
    <w:rsid w:val="005B032B"/>
    <w:rsid w:val="005B0AD2"/>
    <w:rsid w:val="005B1672"/>
    <w:rsid w:val="005B1BDE"/>
    <w:rsid w:val="005B1D80"/>
    <w:rsid w:val="005B2140"/>
    <w:rsid w:val="005B21C5"/>
    <w:rsid w:val="005B2352"/>
    <w:rsid w:val="005B3348"/>
    <w:rsid w:val="005B35B2"/>
    <w:rsid w:val="005B461F"/>
    <w:rsid w:val="005B4836"/>
    <w:rsid w:val="005B4A6C"/>
    <w:rsid w:val="005B633D"/>
    <w:rsid w:val="005B6811"/>
    <w:rsid w:val="005B6F64"/>
    <w:rsid w:val="005B733A"/>
    <w:rsid w:val="005B79E5"/>
    <w:rsid w:val="005B7A98"/>
    <w:rsid w:val="005B7DAB"/>
    <w:rsid w:val="005C0CEE"/>
    <w:rsid w:val="005C1189"/>
    <w:rsid w:val="005C11A9"/>
    <w:rsid w:val="005C13EA"/>
    <w:rsid w:val="005C213E"/>
    <w:rsid w:val="005C2430"/>
    <w:rsid w:val="005C2B2D"/>
    <w:rsid w:val="005C320E"/>
    <w:rsid w:val="005C60C4"/>
    <w:rsid w:val="005C7FF7"/>
    <w:rsid w:val="005D04EF"/>
    <w:rsid w:val="005D1A92"/>
    <w:rsid w:val="005D1D11"/>
    <w:rsid w:val="005D2195"/>
    <w:rsid w:val="005D2840"/>
    <w:rsid w:val="005D2FDD"/>
    <w:rsid w:val="005D30AD"/>
    <w:rsid w:val="005D30AE"/>
    <w:rsid w:val="005D30C6"/>
    <w:rsid w:val="005D488F"/>
    <w:rsid w:val="005D4E4B"/>
    <w:rsid w:val="005D5929"/>
    <w:rsid w:val="005D5D33"/>
    <w:rsid w:val="005D6178"/>
    <w:rsid w:val="005D6CD2"/>
    <w:rsid w:val="005D7857"/>
    <w:rsid w:val="005E0090"/>
    <w:rsid w:val="005E01C8"/>
    <w:rsid w:val="005E031B"/>
    <w:rsid w:val="005E0774"/>
    <w:rsid w:val="005E0F45"/>
    <w:rsid w:val="005E11DB"/>
    <w:rsid w:val="005E1C05"/>
    <w:rsid w:val="005E2D02"/>
    <w:rsid w:val="005E356A"/>
    <w:rsid w:val="005E3EF4"/>
    <w:rsid w:val="005E4207"/>
    <w:rsid w:val="005E4558"/>
    <w:rsid w:val="005E4AA7"/>
    <w:rsid w:val="005E4C19"/>
    <w:rsid w:val="005E50F5"/>
    <w:rsid w:val="005E5186"/>
    <w:rsid w:val="005E52E0"/>
    <w:rsid w:val="005E60AF"/>
    <w:rsid w:val="005E61FD"/>
    <w:rsid w:val="005E68CE"/>
    <w:rsid w:val="005E7144"/>
    <w:rsid w:val="005E7670"/>
    <w:rsid w:val="005E7810"/>
    <w:rsid w:val="005F1A1B"/>
    <w:rsid w:val="005F271D"/>
    <w:rsid w:val="005F46FD"/>
    <w:rsid w:val="005F4C6F"/>
    <w:rsid w:val="005F521B"/>
    <w:rsid w:val="005F5398"/>
    <w:rsid w:val="005F5420"/>
    <w:rsid w:val="005F64E7"/>
    <w:rsid w:val="005F67D9"/>
    <w:rsid w:val="005F6B49"/>
    <w:rsid w:val="005F7220"/>
    <w:rsid w:val="005F7DCC"/>
    <w:rsid w:val="0060077D"/>
    <w:rsid w:val="00600F2D"/>
    <w:rsid w:val="006026B2"/>
    <w:rsid w:val="00602CB9"/>
    <w:rsid w:val="00603726"/>
    <w:rsid w:val="0060396A"/>
    <w:rsid w:val="006044FE"/>
    <w:rsid w:val="00605AB1"/>
    <w:rsid w:val="00605E76"/>
    <w:rsid w:val="00605FBA"/>
    <w:rsid w:val="00606311"/>
    <w:rsid w:val="00606B60"/>
    <w:rsid w:val="00606DF0"/>
    <w:rsid w:val="00606FC9"/>
    <w:rsid w:val="006076F6"/>
    <w:rsid w:val="00607854"/>
    <w:rsid w:val="00607D5A"/>
    <w:rsid w:val="00610790"/>
    <w:rsid w:val="00610E4C"/>
    <w:rsid w:val="00612783"/>
    <w:rsid w:val="00612EEA"/>
    <w:rsid w:val="00612FCE"/>
    <w:rsid w:val="006140DF"/>
    <w:rsid w:val="006151BA"/>
    <w:rsid w:val="00615E97"/>
    <w:rsid w:val="006166A9"/>
    <w:rsid w:val="0061731A"/>
    <w:rsid w:val="00620C51"/>
    <w:rsid w:val="00621490"/>
    <w:rsid w:val="006217E0"/>
    <w:rsid w:val="0062202B"/>
    <w:rsid w:val="00622EFB"/>
    <w:rsid w:val="0062491B"/>
    <w:rsid w:val="00624AC8"/>
    <w:rsid w:val="00625387"/>
    <w:rsid w:val="00626A7D"/>
    <w:rsid w:val="0062721E"/>
    <w:rsid w:val="00627899"/>
    <w:rsid w:val="006278AD"/>
    <w:rsid w:val="00631054"/>
    <w:rsid w:val="00631549"/>
    <w:rsid w:val="00631C65"/>
    <w:rsid w:val="0063242F"/>
    <w:rsid w:val="00632BD7"/>
    <w:rsid w:val="00633695"/>
    <w:rsid w:val="00633C09"/>
    <w:rsid w:val="00633C1D"/>
    <w:rsid w:val="00634034"/>
    <w:rsid w:val="0063479F"/>
    <w:rsid w:val="0063506E"/>
    <w:rsid w:val="00635CDD"/>
    <w:rsid w:val="00636419"/>
    <w:rsid w:val="00637241"/>
    <w:rsid w:val="0063725A"/>
    <w:rsid w:val="006378A1"/>
    <w:rsid w:val="0064045C"/>
    <w:rsid w:val="00641B66"/>
    <w:rsid w:val="00642047"/>
    <w:rsid w:val="00643FEB"/>
    <w:rsid w:val="00644797"/>
    <w:rsid w:val="006449AA"/>
    <w:rsid w:val="0064531E"/>
    <w:rsid w:val="0064535B"/>
    <w:rsid w:val="00645531"/>
    <w:rsid w:val="006461EE"/>
    <w:rsid w:val="0064654B"/>
    <w:rsid w:val="0064711D"/>
    <w:rsid w:val="006474B7"/>
    <w:rsid w:val="006504D6"/>
    <w:rsid w:val="0065089D"/>
    <w:rsid w:val="006514E4"/>
    <w:rsid w:val="00651E78"/>
    <w:rsid w:val="0065205E"/>
    <w:rsid w:val="0065209E"/>
    <w:rsid w:val="00652601"/>
    <w:rsid w:val="00652C7F"/>
    <w:rsid w:val="00653237"/>
    <w:rsid w:val="00653320"/>
    <w:rsid w:val="0065355F"/>
    <w:rsid w:val="00654096"/>
    <w:rsid w:val="00654EAF"/>
    <w:rsid w:val="00655264"/>
    <w:rsid w:val="00655B91"/>
    <w:rsid w:val="00655CE1"/>
    <w:rsid w:val="00655FEC"/>
    <w:rsid w:val="00656117"/>
    <w:rsid w:val="006570DC"/>
    <w:rsid w:val="00657A8B"/>
    <w:rsid w:val="00660748"/>
    <w:rsid w:val="00660935"/>
    <w:rsid w:val="00661140"/>
    <w:rsid w:val="00661284"/>
    <w:rsid w:val="006614E1"/>
    <w:rsid w:val="00661A79"/>
    <w:rsid w:val="00661E34"/>
    <w:rsid w:val="006627AD"/>
    <w:rsid w:val="00663602"/>
    <w:rsid w:val="00663689"/>
    <w:rsid w:val="00663FEA"/>
    <w:rsid w:val="00664404"/>
    <w:rsid w:val="0066488C"/>
    <w:rsid w:val="00664D91"/>
    <w:rsid w:val="00664EF2"/>
    <w:rsid w:val="006650DB"/>
    <w:rsid w:val="00665758"/>
    <w:rsid w:val="00665903"/>
    <w:rsid w:val="00665B3F"/>
    <w:rsid w:val="00666153"/>
    <w:rsid w:val="006666FD"/>
    <w:rsid w:val="00666BD2"/>
    <w:rsid w:val="0066756B"/>
    <w:rsid w:val="00667ABD"/>
    <w:rsid w:val="0067033A"/>
    <w:rsid w:val="006704E3"/>
    <w:rsid w:val="00670C60"/>
    <w:rsid w:val="00670EB5"/>
    <w:rsid w:val="00670F1F"/>
    <w:rsid w:val="00671851"/>
    <w:rsid w:val="00671D98"/>
    <w:rsid w:val="00671E2D"/>
    <w:rsid w:val="00672475"/>
    <w:rsid w:val="006726D4"/>
    <w:rsid w:val="00672EED"/>
    <w:rsid w:val="00673CB8"/>
    <w:rsid w:val="00675116"/>
    <w:rsid w:val="00675C7E"/>
    <w:rsid w:val="0067605D"/>
    <w:rsid w:val="006815F4"/>
    <w:rsid w:val="00681A1A"/>
    <w:rsid w:val="006823C5"/>
    <w:rsid w:val="0068244E"/>
    <w:rsid w:val="00682C62"/>
    <w:rsid w:val="006839F8"/>
    <w:rsid w:val="00683F5B"/>
    <w:rsid w:val="006860C0"/>
    <w:rsid w:val="006865B6"/>
    <w:rsid w:val="00686B7D"/>
    <w:rsid w:val="00687350"/>
    <w:rsid w:val="00690672"/>
    <w:rsid w:val="00690D61"/>
    <w:rsid w:val="00690E20"/>
    <w:rsid w:val="006912D4"/>
    <w:rsid w:val="00692235"/>
    <w:rsid w:val="00692432"/>
    <w:rsid w:val="006924E0"/>
    <w:rsid w:val="00692E75"/>
    <w:rsid w:val="00693093"/>
    <w:rsid w:val="0069373B"/>
    <w:rsid w:val="00693959"/>
    <w:rsid w:val="006942B1"/>
    <w:rsid w:val="006947C2"/>
    <w:rsid w:val="00694EBF"/>
    <w:rsid w:val="006950C6"/>
    <w:rsid w:val="006968D2"/>
    <w:rsid w:val="00696905"/>
    <w:rsid w:val="00697410"/>
    <w:rsid w:val="006A0122"/>
    <w:rsid w:val="006A106F"/>
    <w:rsid w:val="006A15E5"/>
    <w:rsid w:val="006A1E72"/>
    <w:rsid w:val="006A227B"/>
    <w:rsid w:val="006A2E62"/>
    <w:rsid w:val="006A2E93"/>
    <w:rsid w:val="006A3CC6"/>
    <w:rsid w:val="006A3EA3"/>
    <w:rsid w:val="006A3F8B"/>
    <w:rsid w:val="006A55B7"/>
    <w:rsid w:val="006A57A9"/>
    <w:rsid w:val="006A6323"/>
    <w:rsid w:val="006A7436"/>
    <w:rsid w:val="006A7A67"/>
    <w:rsid w:val="006B0203"/>
    <w:rsid w:val="006B0667"/>
    <w:rsid w:val="006B13EA"/>
    <w:rsid w:val="006B27A9"/>
    <w:rsid w:val="006B2B2F"/>
    <w:rsid w:val="006B31C9"/>
    <w:rsid w:val="006B3276"/>
    <w:rsid w:val="006B32F3"/>
    <w:rsid w:val="006B358B"/>
    <w:rsid w:val="006B359A"/>
    <w:rsid w:val="006B4321"/>
    <w:rsid w:val="006B4396"/>
    <w:rsid w:val="006B53C5"/>
    <w:rsid w:val="006B59DA"/>
    <w:rsid w:val="006B65CE"/>
    <w:rsid w:val="006C0919"/>
    <w:rsid w:val="006C0F62"/>
    <w:rsid w:val="006C16FF"/>
    <w:rsid w:val="006C1C29"/>
    <w:rsid w:val="006C23B6"/>
    <w:rsid w:val="006C258F"/>
    <w:rsid w:val="006C2BCD"/>
    <w:rsid w:val="006C3422"/>
    <w:rsid w:val="006C374E"/>
    <w:rsid w:val="006C449B"/>
    <w:rsid w:val="006C5DD5"/>
    <w:rsid w:val="006C710B"/>
    <w:rsid w:val="006C7153"/>
    <w:rsid w:val="006C7A63"/>
    <w:rsid w:val="006D01DF"/>
    <w:rsid w:val="006D0B60"/>
    <w:rsid w:val="006D1763"/>
    <w:rsid w:val="006D26B2"/>
    <w:rsid w:val="006D27C7"/>
    <w:rsid w:val="006D3301"/>
    <w:rsid w:val="006D3B58"/>
    <w:rsid w:val="006D42FA"/>
    <w:rsid w:val="006D4620"/>
    <w:rsid w:val="006D5014"/>
    <w:rsid w:val="006D6F92"/>
    <w:rsid w:val="006E033A"/>
    <w:rsid w:val="006E08D1"/>
    <w:rsid w:val="006E0F9C"/>
    <w:rsid w:val="006E136A"/>
    <w:rsid w:val="006E28E0"/>
    <w:rsid w:val="006E2E2C"/>
    <w:rsid w:val="006E312D"/>
    <w:rsid w:val="006E4529"/>
    <w:rsid w:val="006E59ED"/>
    <w:rsid w:val="006E6305"/>
    <w:rsid w:val="006E7EF2"/>
    <w:rsid w:val="006F003E"/>
    <w:rsid w:val="006F04B6"/>
    <w:rsid w:val="006F104F"/>
    <w:rsid w:val="006F230E"/>
    <w:rsid w:val="006F2705"/>
    <w:rsid w:val="006F38B1"/>
    <w:rsid w:val="006F3B4D"/>
    <w:rsid w:val="006F3EA0"/>
    <w:rsid w:val="006F59AD"/>
    <w:rsid w:val="006F6099"/>
    <w:rsid w:val="006F64DB"/>
    <w:rsid w:val="006F679E"/>
    <w:rsid w:val="006F6BDE"/>
    <w:rsid w:val="006F780E"/>
    <w:rsid w:val="006F7E60"/>
    <w:rsid w:val="00700C54"/>
    <w:rsid w:val="00700D6E"/>
    <w:rsid w:val="00701A8E"/>
    <w:rsid w:val="00701A9C"/>
    <w:rsid w:val="00703D50"/>
    <w:rsid w:val="00705732"/>
    <w:rsid w:val="00705AFF"/>
    <w:rsid w:val="00705F4B"/>
    <w:rsid w:val="0070666E"/>
    <w:rsid w:val="00706823"/>
    <w:rsid w:val="00706F5E"/>
    <w:rsid w:val="00707994"/>
    <w:rsid w:val="00710A46"/>
    <w:rsid w:val="00712527"/>
    <w:rsid w:val="0071254A"/>
    <w:rsid w:val="007125B7"/>
    <w:rsid w:val="00715E3C"/>
    <w:rsid w:val="00715E42"/>
    <w:rsid w:val="0071659F"/>
    <w:rsid w:val="00717065"/>
    <w:rsid w:val="00717B2B"/>
    <w:rsid w:val="0072016E"/>
    <w:rsid w:val="0072088F"/>
    <w:rsid w:val="007216AD"/>
    <w:rsid w:val="00722148"/>
    <w:rsid w:val="007223E9"/>
    <w:rsid w:val="007225E4"/>
    <w:rsid w:val="0072350E"/>
    <w:rsid w:val="0072404B"/>
    <w:rsid w:val="00724638"/>
    <w:rsid w:val="00724764"/>
    <w:rsid w:val="00724B19"/>
    <w:rsid w:val="00726D3F"/>
    <w:rsid w:val="0072766A"/>
    <w:rsid w:val="00730977"/>
    <w:rsid w:val="00730E89"/>
    <w:rsid w:val="00730ECC"/>
    <w:rsid w:val="00730F8F"/>
    <w:rsid w:val="007316D3"/>
    <w:rsid w:val="00731FAD"/>
    <w:rsid w:val="00732BD0"/>
    <w:rsid w:val="00732CE3"/>
    <w:rsid w:val="00735FAD"/>
    <w:rsid w:val="0073646E"/>
    <w:rsid w:val="00736C93"/>
    <w:rsid w:val="00737691"/>
    <w:rsid w:val="00737E4C"/>
    <w:rsid w:val="007417A4"/>
    <w:rsid w:val="00741C8F"/>
    <w:rsid w:val="00742087"/>
    <w:rsid w:val="00743495"/>
    <w:rsid w:val="0074470C"/>
    <w:rsid w:val="00744749"/>
    <w:rsid w:val="00744851"/>
    <w:rsid w:val="00744889"/>
    <w:rsid w:val="00744E22"/>
    <w:rsid w:val="00745612"/>
    <w:rsid w:val="00745EB7"/>
    <w:rsid w:val="0074621A"/>
    <w:rsid w:val="0074672F"/>
    <w:rsid w:val="00747516"/>
    <w:rsid w:val="0075037A"/>
    <w:rsid w:val="00750C07"/>
    <w:rsid w:val="007517FE"/>
    <w:rsid w:val="007534EB"/>
    <w:rsid w:val="00753FB0"/>
    <w:rsid w:val="00754002"/>
    <w:rsid w:val="0075580B"/>
    <w:rsid w:val="0075678D"/>
    <w:rsid w:val="00756F71"/>
    <w:rsid w:val="0075764C"/>
    <w:rsid w:val="00760903"/>
    <w:rsid w:val="0076098E"/>
    <w:rsid w:val="00760C84"/>
    <w:rsid w:val="00760CE5"/>
    <w:rsid w:val="00761248"/>
    <w:rsid w:val="00761DF3"/>
    <w:rsid w:val="007621B0"/>
    <w:rsid w:val="00762C1A"/>
    <w:rsid w:val="0076323E"/>
    <w:rsid w:val="00763EF3"/>
    <w:rsid w:val="00764DE1"/>
    <w:rsid w:val="0076543E"/>
    <w:rsid w:val="00765464"/>
    <w:rsid w:val="00766192"/>
    <w:rsid w:val="007678E4"/>
    <w:rsid w:val="00770153"/>
    <w:rsid w:val="007709D8"/>
    <w:rsid w:val="00770ACC"/>
    <w:rsid w:val="007710B6"/>
    <w:rsid w:val="00771B81"/>
    <w:rsid w:val="00772059"/>
    <w:rsid w:val="00772126"/>
    <w:rsid w:val="007721F9"/>
    <w:rsid w:val="00772980"/>
    <w:rsid w:val="00773064"/>
    <w:rsid w:val="00773654"/>
    <w:rsid w:val="00773C4D"/>
    <w:rsid w:val="00773E22"/>
    <w:rsid w:val="00774387"/>
    <w:rsid w:val="00774763"/>
    <w:rsid w:val="007747C4"/>
    <w:rsid w:val="00775291"/>
    <w:rsid w:val="007757E7"/>
    <w:rsid w:val="007767BD"/>
    <w:rsid w:val="007771A6"/>
    <w:rsid w:val="00777980"/>
    <w:rsid w:val="007801BE"/>
    <w:rsid w:val="00780672"/>
    <w:rsid w:val="00781967"/>
    <w:rsid w:val="00781979"/>
    <w:rsid w:val="00783E58"/>
    <w:rsid w:val="0078409B"/>
    <w:rsid w:val="0078528E"/>
    <w:rsid w:val="00785515"/>
    <w:rsid w:val="0078568C"/>
    <w:rsid w:val="00785730"/>
    <w:rsid w:val="0078624F"/>
    <w:rsid w:val="00786796"/>
    <w:rsid w:val="00786D6E"/>
    <w:rsid w:val="0078755B"/>
    <w:rsid w:val="007878EF"/>
    <w:rsid w:val="00787C10"/>
    <w:rsid w:val="00790295"/>
    <w:rsid w:val="00790DBE"/>
    <w:rsid w:val="00791034"/>
    <w:rsid w:val="00792ACF"/>
    <w:rsid w:val="00793764"/>
    <w:rsid w:val="00793B97"/>
    <w:rsid w:val="00794DD3"/>
    <w:rsid w:val="00795AC9"/>
    <w:rsid w:val="007961B5"/>
    <w:rsid w:val="00797443"/>
    <w:rsid w:val="00797FAF"/>
    <w:rsid w:val="007A0081"/>
    <w:rsid w:val="007A0470"/>
    <w:rsid w:val="007A39CD"/>
    <w:rsid w:val="007A3B92"/>
    <w:rsid w:val="007A47C9"/>
    <w:rsid w:val="007A47CE"/>
    <w:rsid w:val="007A53B8"/>
    <w:rsid w:val="007A5D45"/>
    <w:rsid w:val="007A5DA2"/>
    <w:rsid w:val="007A5F0B"/>
    <w:rsid w:val="007A6F20"/>
    <w:rsid w:val="007A7354"/>
    <w:rsid w:val="007A7E3D"/>
    <w:rsid w:val="007B0F70"/>
    <w:rsid w:val="007B12C5"/>
    <w:rsid w:val="007B170A"/>
    <w:rsid w:val="007B1841"/>
    <w:rsid w:val="007B228B"/>
    <w:rsid w:val="007B2510"/>
    <w:rsid w:val="007B2FF9"/>
    <w:rsid w:val="007B3B70"/>
    <w:rsid w:val="007B45B3"/>
    <w:rsid w:val="007B4913"/>
    <w:rsid w:val="007B4FB5"/>
    <w:rsid w:val="007B6163"/>
    <w:rsid w:val="007B64C5"/>
    <w:rsid w:val="007C06C9"/>
    <w:rsid w:val="007C0D3E"/>
    <w:rsid w:val="007C2006"/>
    <w:rsid w:val="007C2932"/>
    <w:rsid w:val="007C30D0"/>
    <w:rsid w:val="007C5DAE"/>
    <w:rsid w:val="007C5FDF"/>
    <w:rsid w:val="007C682E"/>
    <w:rsid w:val="007C6AAF"/>
    <w:rsid w:val="007C72B2"/>
    <w:rsid w:val="007C749E"/>
    <w:rsid w:val="007C7FFC"/>
    <w:rsid w:val="007D008F"/>
    <w:rsid w:val="007D2643"/>
    <w:rsid w:val="007D3217"/>
    <w:rsid w:val="007D438B"/>
    <w:rsid w:val="007D43AD"/>
    <w:rsid w:val="007D51EE"/>
    <w:rsid w:val="007D6986"/>
    <w:rsid w:val="007D72D0"/>
    <w:rsid w:val="007E0217"/>
    <w:rsid w:val="007E089A"/>
    <w:rsid w:val="007E1506"/>
    <w:rsid w:val="007E183D"/>
    <w:rsid w:val="007E2B31"/>
    <w:rsid w:val="007E3842"/>
    <w:rsid w:val="007E470A"/>
    <w:rsid w:val="007E5F9D"/>
    <w:rsid w:val="007E61B9"/>
    <w:rsid w:val="007E62E2"/>
    <w:rsid w:val="007E6FF7"/>
    <w:rsid w:val="007E7F4E"/>
    <w:rsid w:val="007F0A24"/>
    <w:rsid w:val="007F144E"/>
    <w:rsid w:val="007F1F7D"/>
    <w:rsid w:val="007F2979"/>
    <w:rsid w:val="007F2CC5"/>
    <w:rsid w:val="007F492C"/>
    <w:rsid w:val="007F73A1"/>
    <w:rsid w:val="007F7526"/>
    <w:rsid w:val="00800A20"/>
    <w:rsid w:val="00800EAB"/>
    <w:rsid w:val="00801349"/>
    <w:rsid w:val="00801737"/>
    <w:rsid w:val="00801DE6"/>
    <w:rsid w:val="00802105"/>
    <w:rsid w:val="00802510"/>
    <w:rsid w:val="00802625"/>
    <w:rsid w:val="00802910"/>
    <w:rsid w:val="00803F2D"/>
    <w:rsid w:val="00803FB3"/>
    <w:rsid w:val="00804130"/>
    <w:rsid w:val="008041FE"/>
    <w:rsid w:val="0080480D"/>
    <w:rsid w:val="008048D9"/>
    <w:rsid w:val="00804BF3"/>
    <w:rsid w:val="00805387"/>
    <w:rsid w:val="00805CBF"/>
    <w:rsid w:val="00806284"/>
    <w:rsid w:val="00807427"/>
    <w:rsid w:val="008109C0"/>
    <w:rsid w:val="00811510"/>
    <w:rsid w:val="00812BD7"/>
    <w:rsid w:val="00813442"/>
    <w:rsid w:val="00813A83"/>
    <w:rsid w:val="00813EBF"/>
    <w:rsid w:val="008153D4"/>
    <w:rsid w:val="0081631F"/>
    <w:rsid w:val="008164B0"/>
    <w:rsid w:val="008175DA"/>
    <w:rsid w:val="00820D7B"/>
    <w:rsid w:val="00820ECC"/>
    <w:rsid w:val="00821723"/>
    <w:rsid w:val="0082187B"/>
    <w:rsid w:val="00821D25"/>
    <w:rsid w:val="0082205A"/>
    <w:rsid w:val="008224AE"/>
    <w:rsid w:val="00822876"/>
    <w:rsid w:val="00822905"/>
    <w:rsid w:val="00822D1A"/>
    <w:rsid w:val="00824067"/>
    <w:rsid w:val="008243EF"/>
    <w:rsid w:val="0082479D"/>
    <w:rsid w:val="00824A42"/>
    <w:rsid w:val="008250F6"/>
    <w:rsid w:val="00825376"/>
    <w:rsid w:val="00825ABC"/>
    <w:rsid w:val="00826EAB"/>
    <w:rsid w:val="008274F9"/>
    <w:rsid w:val="008305F3"/>
    <w:rsid w:val="0083091A"/>
    <w:rsid w:val="00830E3C"/>
    <w:rsid w:val="00831467"/>
    <w:rsid w:val="00831B6C"/>
    <w:rsid w:val="0083290E"/>
    <w:rsid w:val="00832BEF"/>
    <w:rsid w:val="008330AA"/>
    <w:rsid w:val="00833430"/>
    <w:rsid w:val="00833C66"/>
    <w:rsid w:val="0083472F"/>
    <w:rsid w:val="00834E83"/>
    <w:rsid w:val="00835C04"/>
    <w:rsid w:val="00837468"/>
    <w:rsid w:val="00840483"/>
    <w:rsid w:val="0084083E"/>
    <w:rsid w:val="00840E02"/>
    <w:rsid w:val="0084108D"/>
    <w:rsid w:val="00841D2F"/>
    <w:rsid w:val="00841DF5"/>
    <w:rsid w:val="00842202"/>
    <w:rsid w:val="00842A57"/>
    <w:rsid w:val="00842C38"/>
    <w:rsid w:val="0084357F"/>
    <w:rsid w:val="008436FF"/>
    <w:rsid w:val="00843C08"/>
    <w:rsid w:val="0084441C"/>
    <w:rsid w:val="0084470D"/>
    <w:rsid w:val="0084547D"/>
    <w:rsid w:val="008467CD"/>
    <w:rsid w:val="008469A7"/>
    <w:rsid w:val="00847072"/>
    <w:rsid w:val="00847C68"/>
    <w:rsid w:val="00847C81"/>
    <w:rsid w:val="008513DE"/>
    <w:rsid w:val="0085221C"/>
    <w:rsid w:val="00852235"/>
    <w:rsid w:val="008527D1"/>
    <w:rsid w:val="0085414F"/>
    <w:rsid w:val="008542B3"/>
    <w:rsid w:val="0085466E"/>
    <w:rsid w:val="008546E9"/>
    <w:rsid w:val="00854884"/>
    <w:rsid w:val="00854A9B"/>
    <w:rsid w:val="00855A8F"/>
    <w:rsid w:val="00856004"/>
    <w:rsid w:val="00856011"/>
    <w:rsid w:val="0085630A"/>
    <w:rsid w:val="0085708F"/>
    <w:rsid w:val="00857337"/>
    <w:rsid w:val="0085741A"/>
    <w:rsid w:val="00857EE5"/>
    <w:rsid w:val="00861484"/>
    <w:rsid w:val="00861BE5"/>
    <w:rsid w:val="00861D0B"/>
    <w:rsid w:val="008626ED"/>
    <w:rsid w:val="0086298B"/>
    <w:rsid w:val="00862C08"/>
    <w:rsid w:val="00862F6E"/>
    <w:rsid w:val="008633AB"/>
    <w:rsid w:val="008644BF"/>
    <w:rsid w:val="00864F38"/>
    <w:rsid w:val="00865566"/>
    <w:rsid w:val="0086579E"/>
    <w:rsid w:val="00865E81"/>
    <w:rsid w:val="00865F66"/>
    <w:rsid w:val="00865FF5"/>
    <w:rsid w:val="00866FB8"/>
    <w:rsid w:val="008670C2"/>
    <w:rsid w:val="008677DB"/>
    <w:rsid w:val="0087081A"/>
    <w:rsid w:val="00870C55"/>
    <w:rsid w:val="0087140A"/>
    <w:rsid w:val="00871ACE"/>
    <w:rsid w:val="008727D9"/>
    <w:rsid w:val="008729D9"/>
    <w:rsid w:val="00872DD0"/>
    <w:rsid w:val="00873518"/>
    <w:rsid w:val="00873791"/>
    <w:rsid w:val="00873876"/>
    <w:rsid w:val="00874A00"/>
    <w:rsid w:val="008755DE"/>
    <w:rsid w:val="00875BD8"/>
    <w:rsid w:val="00876521"/>
    <w:rsid w:val="00877BDA"/>
    <w:rsid w:val="00877C70"/>
    <w:rsid w:val="00877DEE"/>
    <w:rsid w:val="00877E1B"/>
    <w:rsid w:val="00880EFA"/>
    <w:rsid w:val="00880FFF"/>
    <w:rsid w:val="00882488"/>
    <w:rsid w:val="00882678"/>
    <w:rsid w:val="00882DE2"/>
    <w:rsid w:val="00884A6B"/>
    <w:rsid w:val="00884C30"/>
    <w:rsid w:val="0088614C"/>
    <w:rsid w:val="00886725"/>
    <w:rsid w:val="00887143"/>
    <w:rsid w:val="00887B7C"/>
    <w:rsid w:val="00890492"/>
    <w:rsid w:val="0089088A"/>
    <w:rsid w:val="008919B0"/>
    <w:rsid w:val="00892C40"/>
    <w:rsid w:val="008952B2"/>
    <w:rsid w:val="0089584A"/>
    <w:rsid w:val="00896B39"/>
    <w:rsid w:val="00897096"/>
    <w:rsid w:val="008970B3"/>
    <w:rsid w:val="00897B8C"/>
    <w:rsid w:val="00897D74"/>
    <w:rsid w:val="008A131E"/>
    <w:rsid w:val="008A1464"/>
    <w:rsid w:val="008A165E"/>
    <w:rsid w:val="008A176C"/>
    <w:rsid w:val="008A1B2B"/>
    <w:rsid w:val="008A287A"/>
    <w:rsid w:val="008A3CE6"/>
    <w:rsid w:val="008A4151"/>
    <w:rsid w:val="008A4EE2"/>
    <w:rsid w:val="008A5293"/>
    <w:rsid w:val="008A5B9D"/>
    <w:rsid w:val="008A5D3C"/>
    <w:rsid w:val="008A5DE1"/>
    <w:rsid w:val="008A5F1A"/>
    <w:rsid w:val="008A6297"/>
    <w:rsid w:val="008A6C79"/>
    <w:rsid w:val="008A7870"/>
    <w:rsid w:val="008A7A9D"/>
    <w:rsid w:val="008B0072"/>
    <w:rsid w:val="008B0D18"/>
    <w:rsid w:val="008B1031"/>
    <w:rsid w:val="008B12E6"/>
    <w:rsid w:val="008B1AF4"/>
    <w:rsid w:val="008B2AAB"/>
    <w:rsid w:val="008B4E4F"/>
    <w:rsid w:val="008B571B"/>
    <w:rsid w:val="008B7C97"/>
    <w:rsid w:val="008C082E"/>
    <w:rsid w:val="008C0D04"/>
    <w:rsid w:val="008C0DD2"/>
    <w:rsid w:val="008C19A4"/>
    <w:rsid w:val="008C1B93"/>
    <w:rsid w:val="008C1F79"/>
    <w:rsid w:val="008C24FE"/>
    <w:rsid w:val="008C32D2"/>
    <w:rsid w:val="008C336A"/>
    <w:rsid w:val="008C3F74"/>
    <w:rsid w:val="008C457C"/>
    <w:rsid w:val="008C55B3"/>
    <w:rsid w:val="008C7158"/>
    <w:rsid w:val="008D009E"/>
    <w:rsid w:val="008D0351"/>
    <w:rsid w:val="008D06F2"/>
    <w:rsid w:val="008D0BC3"/>
    <w:rsid w:val="008D1EC9"/>
    <w:rsid w:val="008D2D3E"/>
    <w:rsid w:val="008D3E0A"/>
    <w:rsid w:val="008D3EA2"/>
    <w:rsid w:val="008D4BE8"/>
    <w:rsid w:val="008D4EDF"/>
    <w:rsid w:val="008D5D02"/>
    <w:rsid w:val="008D6137"/>
    <w:rsid w:val="008D66CB"/>
    <w:rsid w:val="008E0524"/>
    <w:rsid w:val="008E0AD0"/>
    <w:rsid w:val="008E0DE2"/>
    <w:rsid w:val="008E129C"/>
    <w:rsid w:val="008E15CE"/>
    <w:rsid w:val="008E28D0"/>
    <w:rsid w:val="008E3A99"/>
    <w:rsid w:val="008E3CD0"/>
    <w:rsid w:val="008E4697"/>
    <w:rsid w:val="008E654D"/>
    <w:rsid w:val="008E6EBE"/>
    <w:rsid w:val="008E7E31"/>
    <w:rsid w:val="008F044A"/>
    <w:rsid w:val="008F1001"/>
    <w:rsid w:val="008F16D8"/>
    <w:rsid w:val="008F1E81"/>
    <w:rsid w:val="008F201A"/>
    <w:rsid w:val="008F2720"/>
    <w:rsid w:val="008F3F99"/>
    <w:rsid w:val="008F4176"/>
    <w:rsid w:val="008F47E9"/>
    <w:rsid w:val="008F564B"/>
    <w:rsid w:val="008F5BBA"/>
    <w:rsid w:val="008F67E7"/>
    <w:rsid w:val="008F6B46"/>
    <w:rsid w:val="0090089C"/>
    <w:rsid w:val="0090124A"/>
    <w:rsid w:val="00901BE8"/>
    <w:rsid w:val="00901F33"/>
    <w:rsid w:val="00902554"/>
    <w:rsid w:val="00902702"/>
    <w:rsid w:val="009036EC"/>
    <w:rsid w:val="00903E56"/>
    <w:rsid w:val="00906CCE"/>
    <w:rsid w:val="00910277"/>
    <w:rsid w:val="009106CC"/>
    <w:rsid w:val="00912720"/>
    <w:rsid w:val="009127A5"/>
    <w:rsid w:val="009131A6"/>
    <w:rsid w:val="00913DBC"/>
    <w:rsid w:val="00914D90"/>
    <w:rsid w:val="00915217"/>
    <w:rsid w:val="00915426"/>
    <w:rsid w:val="00917BBF"/>
    <w:rsid w:val="009202AA"/>
    <w:rsid w:val="00921B93"/>
    <w:rsid w:val="00921FF8"/>
    <w:rsid w:val="00923092"/>
    <w:rsid w:val="00923850"/>
    <w:rsid w:val="00923BF1"/>
    <w:rsid w:val="00923CF4"/>
    <w:rsid w:val="0092428A"/>
    <w:rsid w:val="00924373"/>
    <w:rsid w:val="00924CF4"/>
    <w:rsid w:val="00925949"/>
    <w:rsid w:val="00926383"/>
    <w:rsid w:val="009265DA"/>
    <w:rsid w:val="00926F64"/>
    <w:rsid w:val="00926F93"/>
    <w:rsid w:val="00927031"/>
    <w:rsid w:val="0092756A"/>
    <w:rsid w:val="00927CD8"/>
    <w:rsid w:val="009313C8"/>
    <w:rsid w:val="009319A5"/>
    <w:rsid w:val="00932847"/>
    <w:rsid w:val="00932C21"/>
    <w:rsid w:val="0093490E"/>
    <w:rsid w:val="00934BDC"/>
    <w:rsid w:val="00934C3A"/>
    <w:rsid w:val="009367AD"/>
    <w:rsid w:val="00936DD1"/>
    <w:rsid w:val="009379CA"/>
    <w:rsid w:val="009402EC"/>
    <w:rsid w:val="00940FA6"/>
    <w:rsid w:val="0094353D"/>
    <w:rsid w:val="00944B63"/>
    <w:rsid w:val="0094518C"/>
    <w:rsid w:val="00946878"/>
    <w:rsid w:val="009506A6"/>
    <w:rsid w:val="00950CC5"/>
    <w:rsid w:val="009515AF"/>
    <w:rsid w:val="00951AA1"/>
    <w:rsid w:val="009528A3"/>
    <w:rsid w:val="00952BB3"/>
    <w:rsid w:val="009533AA"/>
    <w:rsid w:val="009538F2"/>
    <w:rsid w:val="00953C50"/>
    <w:rsid w:val="00954864"/>
    <w:rsid w:val="00954BF8"/>
    <w:rsid w:val="0095501B"/>
    <w:rsid w:val="00955583"/>
    <w:rsid w:val="0095576E"/>
    <w:rsid w:val="00955849"/>
    <w:rsid w:val="00955E62"/>
    <w:rsid w:val="00956C50"/>
    <w:rsid w:val="00957BF4"/>
    <w:rsid w:val="009607D3"/>
    <w:rsid w:val="009616BC"/>
    <w:rsid w:val="00962449"/>
    <w:rsid w:val="00962BB1"/>
    <w:rsid w:val="009632C4"/>
    <w:rsid w:val="00963528"/>
    <w:rsid w:val="009638FE"/>
    <w:rsid w:val="00963B6D"/>
    <w:rsid w:val="0096517D"/>
    <w:rsid w:val="009653A9"/>
    <w:rsid w:val="00965720"/>
    <w:rsid w:val="00965CC9"/>
    <w:rsid w:val="00965D52"/>
    <w:rsid w:val="00970C68"/>
    <w:rsid w:val="00970EC6"/>
    <w:rsid w:val="00971BFE"/>
    <w:rsid w:val="009722AE"/>
    <w:rsid w:val="0097274E"/>
    <w:rsid w:val="00972C57"/>
    <w:rsid w:val="00974749"/>
    <w:rsid w:val="00975451"/>
    <w:rsid w:val="009754C0"/>
    <w:rsid w:val="0097553B"/>
    <w:rsid w:val="00975A30"/>
    <w:rsid w:val="0097600D"/>
    <w:rsid w:val="009774DC"/>
    <w:rsid w:val="009779B2"/>
    <w:rsid w:val="00977F9F"/>
    <w:rsid w:val="009803B4"/>
    <w:rsid w:val="009810E3"/>
    <w:rsid w:val="00981500"/>
    <w:rsid w:val="00982784"/>
    <w:rsid w:val="00983812"/>
    <w:rsid w:val="00983B04"/>
    <w:rsid w:val="00984BB5"/>
    <w:rsid w:val="00986373"/>
    <w:rsid w:val="00986376"/>
    <w:rsid w:val="00990AEE"/>
    <w:rsid w:val="009917FC"/>
    <w:rsid w:val="009918E8"/>
    <w:rsid w:val="00991911"/>
    <w:rsid w:val="00991F5F"/>
    <w:rsid w:val="009922BB"/>
    <w:rsid w:val="0099234E"/>
    <w:rsid w:val="00992750"/>
    <w:rsid w:val="0099440D"/>
    <w:rsid w:val="009947EA"/>
    <w:rsid w:val="009949FB"/>
    <w:rsid w:val="009950CE"/>
    <w:rsid w:val="009955D8"/>
    <w:rsid w:val="00995C0B"/>
    <w:rsid w:val="00995CC0"/>
    <w:rsid w:val="00996531"/>
    <w:rsid w:val="00996E20"/>
    <w:rsid w:val="00997F0E"/>
    <w:rsid w:val="00997F9C"/>
    <w:rsid w:val="009A0755"/>
    <w:rsid w:val="009A07C9"/>
    <w:rsid w:val="009A0866"/>
    <w:rsid w:val="009A0A4B"/>
    <w:rsid w:val="009A1211"/>
    <w:rsid w:val="009A1F85"/>
    <w:rsid w:val="009A28AF"/>
    <w:rsid w:val="009A293C"/>
    <w:rsid w:val="009A3C1E"/>
    <w:rsid w:val="009A3E99"/>
    <w:rsid w:val="009A4591"/>
    <w:rsid w:val="009A5650"/>
    <w:rsid w:val="009A59AF"/>
    <w:rsid w:val="009A5DD9"/>
    <w:rsid w:val="009A5E2F"/>
    <w:rsid w:val="009A6848"/>
    <w:rsid w:val="009A765B"/>
    <w:rsid w:val="009B1339"/>
    <w:rsid w:val="009B19E9"/>
    <w:rsid w:val="009B1D84"/>
    <w:rsid w:val="009B1F36"/>
    <w:rsid w:val="009B3A01"/>
    <w:rsid w:val="009B4B2E"/>
    <w:rsid w:val="009B53C0"/>
    <w:rsid w:val="009B558B"/>
    <w:rsid w:val="009B5A49"/>
    <w:rsid w:val="009B720C"/>
    <w:rsid w:val="009C068C"/>
    <w:rsid w:val="009C0D51"/>
    <w:rsid w:val="009C18C0"/>
    <w:rsid w:val="009C2CAF"/>
    <w:rsid w:val="009C2D60"/>
    <w:rsid w:val="009C2E9D"/>
    <w:rsid w:val="009C3880"/>
    <w:rsid w:val="009C3B6F"/>
    <w:rsid w:val="009C5479"/>
    <w:rsid w:val="009C577D"/>
    <w:rsid w:val="009C646C"/>
    <w:rsid w:val="009C7238"/>
    <w:rsid w:val="009C755B"/>
    <w:rsid w:val="009D03D2"/>
    <w:rsid w:val="009D0E02"/>
    <w:rsid w:val="009D159A"/>
    <w:rsid w:val="009D2FB2"/>
    <w:rsid w:val="009D3B65"/>
    <w:rsid w:val="009D4629"/>
    <w:rsid w:val="009D4873"/>
    <w:rsid w:val="009D5056"/>
    <w:rsid w:val="009D5C28"/>
    <w:rsid w:val="009D5DEF"/>
    <w:rsid w:val="009D5E07"/>
    <w:rsid w:val="009D6950"/>
    <w:rsid w:val="009D6D79"/>
    <w:rsid w:val="009E0395"/>
    <w:rsid w:val="009E0446"/>
    <w:rsid w:val="009E14ED"/>
    <w:rsid w:val="009E1506"/>
    <w:rsid w:val="009E25C9"/>
    <w:rsid w:val="009E2DBB"/>
    <w:rsid w:val="009E329B"/>
    <w:rsid w:val="009E3BBB"/>
    <w:rsid w:val="009E4318"/>
    <w:rsid w:val="009E47D8"/>
    <w:rsid w:val="009E4B58"/>
    <w:rsid w:val="009E4C4D"/>
    <w:rsid w:val="009E5A13"/>
    <w:rsid w:val="009E5C6C"/>
    <w:rsid w:val="009E6D6C"/>
    <w:rsid w:val="009E6FBC"/>
    <w:rsid w:val="009E7644"/>
    <w:rsid w:val="009E77A5"/>
    <w:rsid w:val="009F0875"/>
    <w:rsid w:val="009F1CD7"/>
    <w:rsid w:val="009F1ECF"/>
    <w:rsid w:val="009F2066"/>
    <w:rsid w:val="009F2C0B"/>
    <w:rsid w:val="009F37B4"/>
    <w:rsid w:val="009F37BE"/>
    <w:rsid w:val="009F3E5A"/>
    <w:rsid w:val="009F60B2"/>
    <w:rsid w:val="009F70FC"/>
    <w:rsid w:val="009F7EF2"/>
    <w:rsid w:val="00A0010C"/>
    <w:rsid w:val="00A0046A"/>
    <w:rsid w:val="00A0133F"/>
    <w:rsid w:val="00A02554"/>
    <w:rsid w:val="00A02655"/>
    <w:rsid w:val="00A028F1"/>
    <w:rsid w:val="00A03536"/>
    <w:rsid w:val="00A039D0"/>
    <w:rsid w:val="00A03F81"/>
    <w:rsid w:val="00A04861"/>
    <w:rsid w:val="00A04BC0"/>
    <w:rsid w:val="00A04ED7"/>
    <w:rsid w:val="00A064D4"/>
    <w:rsid w:val="00A06B7E"/>
    <w:rsid w:val="00A07913"/>
    <w:rsid w:val="00A07F23"/>
    <w:rsid w:val="00A106F8"/>
    <w:rsid w:val="00A10F48"/>
    <w:rsid w:val="00A11C5D"/>
    <w:rsid w:val="00A11FB5"/>
    <w:rsid w:val="00A136D0"/>
    <w:rsid w:val="00A13C6E"/>
    <w:rsid w:val="00A13E68"/>
    <w:rsid w:val="00A146C5"/>
    <w:rsid w:val="00A14D11"/>
    <w:rsid w:val="00A164C3"/>
    <w:rsid w:val="00A1658E"/>
    <w:rsid w:val="00A16E36"/>
    <w:rsid w:val="00A1715B"/>
    <w:rsid w:val="00A17D03"/>
    <w:rsid w:val="00A2031B"/>
    <w:rsid w:val="00A20E7A"/>
    <w:rsid w:val="00A21794"/>
    <w:rsid w:val="00A220EA"/>
    <w:rsid w:val="00A2365C"/>
    <w:rsid w:val="00A23860"/>
    <w:rsid w:val="00A24A3B"/>
    <w:rsid w:val="00A25882"/>
    <w:rsid w:val="00A270D7"/>
    <w:rsid w:val="00A273C1"/>
    <w:rsid w:val="00A27A03"/>
    <w:rsid w:val="00A27CC5"/>
    <w:rsid w:val="00A303C6"/>
    <w:rsid w:val="00A307AA"/>
    <w:rsid w:val="00A30ADD"/>
    <w:rsid w:val="00A31129"/>
    <w:rsid w:val="00A32EB0"/>
    <w:rsid w:val="00A33336"/>
    <w:rsid w:val="00A33E25"/>
    <w:rsid w:val="00A34763"/>
    <w:rsid w:val="00A34BB7"/>
    <w:rsid w:val="00A34D79"/>
    <w:rsid w:val="00A35011"/>
    <w:rsid w:val="00A360F1"/>
    <w:rsid w:val="00A36A17"/>
    <w:rsid w:val="00A376CF"/>
    <w:rsid w:val="00A37C16"/>
    <w:rsid w:val="00A37CD4"/>
    <w:rsid w:val="00A37F8C"/>
    <w:rsid w:val="00A408F4"/>
    <w:rsid w:val="00A409F5"/>
    <w:rsid w:val="00A40CD1"/>
    <w:rsid w:val="00A4168A"/>
    <w:rsid w:val="00A417F6"/>
    <w:rsid w:val="00A41D92"/>
    <w:rsid w:val="00A4425D"/>
    <w:rsid w:val="00A44A8E"/>
    <w:rsid w:val="00A44C8C"/>
    <w:rsid w:val="00A45FC5"/>
    <w:rsid w:val="00A46572"/>
    <w:rsid w:val="00A46843"/>
    <w:rsid w:val="00A468AB"/>
    <w:rsid w:val="00A4739F"/>
    <w:rsid w:val="00A47FEB"/>
    <w:rsid w:val="00A50442"/>
    <w:rsid w:val="00A50606"/>
    <w:rsid w:val="00A51DA2"/>
    <w:rsid w:val="00A5215A"/>
    <w:rsid w:val="00A5226B"/>
    <w:rsid w:val="00A5317E"/>
    <w:rsid w:val="00A533B4"/>
    <w:rsid w:val="00A5474E"/>
    <w:rsid w:val="00A54C13"/>
    <w:rsid w:val="00A550BB"/>
    <w:rsid w:val="00A554F8"/>
    <w:rsid w:val="00A56C7E"/>
    <w:rsid w:val="00A57F0E"/>
    <w:rsid w:val="00A60760"/>
    <w:rsid w:val="00A60A7D"/>
    <w:rsid w:val="00A62FC5"/>
    <w:rsid w:val="00A64539"/>
    <w:rsid w:val="00A64921"/>
    <w:rsid w:val="00A64DEE"/>
    <w:rsid w:val="00A65F27"/>
    <w:rsid w:val="00A661B6"/>
    <w:rsid w:val="00A66F1A"/>
    <w:rsid w:val="00A67537"/>
    <w:rsid w:val="00A67B28"/>
    <w:rsid w:val="00A67B6C"/>
    <w:rsid w:val="00A7045D"/>
    <w:rsid w:val="00A7266D"/>
    <w:rsid w:val="00A7285F"/>
    <w:rsid w:val="00A728E2"/>
    <w:rsid w:val="00A73226"/>
    <w:rsid w:val="00A732BD"/>
    <w:rsid w:val="00A734FB"/>
    <w:rsid w:val="00A73BE8"/>
    <w:rsid w:val="00A748DF"/>
    <w:rsid w:val="00A754B5"/>
    <w:rsid w:val="00A756A4"/>
    <w:rsid w:val="00A76954"/>
    <w:rsid w:val="00A76ED0"/>
    <w:rsid w:val="00A800B0"/>
    <w:rsid w:val="00A80902"/>
    <w:rsid w:val="00A81983"/>
    <w:rsid w:val="00A822D3"/>
    <w:rsid w:val="00A8296D"/>
    <w:rsid w:val="00A829CF"/>
    <w:rsid w:val="00A82CAE"/>
    <w:rsid w:val="00A83D0B"/>
    <w:rsid w:val="00A844E4"/>
    <w:rsid w:val="00A85396"/>
    <w:rsid w:val="00A87351"/>
    <w:rsid w:val="00A876D2"/>
    <w:rsid w:val="00A87A4E"/>
    <w:rsid w:val="00A90742"/>
    <w:rsid w:val="00A90D49"/>
    <w:rsid w:val="00A90FA7"/>
    <w:rsid w:val="00A91D61"/>
    <w:rsid w:val="00A9247D"/>
    <w:rsid w:val="00A92649"/>
    <w:rsid w:val="00A93DED"/>
    <w:rsid w:val="00A93F52"/>
    <w:rsid w:val="00A94094"/>
    <w:rsid w:val="00A94865"/>
    <w:rsid w:val="00A94FE8"/>
    <w:rsid w:val="00A9521B"/>
    <w:rsid w:val="00A952DD"/>
    <w:rsid w:val="00A95593"/>
    <w:rsid w:val="00A959FE"/>
    <w:rsid w:val="00A95BDF"/>
    <w:rsid w:val="00A963FF"/>
    <w:rsid w:val="00A97A86"/>
    <w:rsid w:val="00A97E17"/>
    <w:rsid w:val="00AA09D1"/>
    <w:rsid w:val="00AA0A5C"/>
    <w:rsid w:val="00AA0B12"/>
    <w:rsid w:val="00AA0E1B"/>
    <w:rsid w:val="00AA0E21"/>
    <w:rsid w:val="00AA1367"/>
    <w:rsid w:val="00AA1E51"/>
    <w:rsid w:val="00AA1FD8"/>
    <w:rsid w:val="00AA222F"/>
    <w:rsid w:val="00AA2885"/>
    <w:rsid w:val="00AA2D31"/>
    <w:rsid w:val="00AA31A8"/>
    <w:rsid w:val="00AA496C"/>
    <w:rsid w:val="00AA5203"/>
    <w:rsid w:val="00AA556C"/>
    <w:rsid w:val="00AA7585"/>
    <w:rsid w:val="00AB1492"/>
    <w:rsid w:val="00AB21DF"/>
    <w:rsid w:val="00AB2780"/>
    <w:rsid w:val="00AB296F"/>
    <w:rsid w:val="00AB3262"/>
    <w:rsid w:val="00AB37E4"/>
    <w:rsid w:val="00AB3950"/>
    <w:rsid w:val="00AB39A7"/>
    <w:rsid w:val="00AB3A67"/>
    <w:rsid w:val="00AB41E1"/>
    <w:rsid w:val="00AB431C"/>
    <w:rsid w:val="00AB4521"/>
    <w:rsid w:val="00AB60D0"/>
    <w:rsid w:val="00AB69E0"/>
    <w:rsid w:val="00AB7717"/>
    <w:rsid w:val="00AB77BE"/>
    <w:rsid w:val="00AC0060"/>
    <w:rsid w:val="00AC1610"/>
    <w:rsid w:val="00AC1986"/>
    <w:rsid w:val="00AC2CD2"/>
    <w:rsid w:val="00AC45D3"/>
    <w:rsid w:val="00AC5B68"/>
    <w:rsid w:val="00AC6C8E"/>
    <w:rsid w:val="00AC6DCC"/>
    <w:rsid w:val="00AD0788"/>
    <w:rsid w:val="00AD09B3"/>
    <w:rsid w:val="00AD2114"/>
    <w:rsid w:val="00AD2758"/>
    <w:rsid w:val="00AD30DD"/>
    <w:rsid w:val="00AD4074"/>
    <w:rsid w:val="00AD57BB"/>
    <w:rsid w:val="00AD67EA"/>
    <w:rsid w:val="00AD6B3E"/>
    <w:rsid w:val="00AD7127"/>
    <w:rsid w:val="00AE0641"/>
    <w:rsid w:val="00AE2293"/>
    <w:rsid w:val="00AE2861"/>
    <w:rsid w:val="00AE2C83"/>
    <w:rsid w:val="00AE3580"/>
    <w:rsid w:val="00AE40F0"/>
    <w:rsid w:val="00AE4916"/>
    <w:rsid w:val="00AE4F93"/>
    <w:rsid w:val="00AE695B"/>
    <w:rsid w:val="00AE7605"/>
    <w:rsid w:val="00AE7F7B"/>
    <w:rsid w:val="00AF0608"/>
    <w:rsid w:val="00AF3D9F"/>
    <w:rsid w:val="00AF4100"/>
    <w:rsid w:val="00AF4458"/>
    <w:rsid w:val="00AF494E"/>
    <w:rsid w:val="00AF5E2B"/>
    <w:rsid w:val="00AF624D"/>
    <w:rsid w:val="00B01EE5"/>
    <w:rsid w:val="00B022DE"/>
    <w:rsid w:val="00B02830"/>
    <w:rsid w:val="00B04CE8"/>
    <w:rsid w:val="00B04D32"/>
    <w:rsid w:val="00B058F0"/>
    <w:rsid w:val="00B05E82"/>
    <w:rsid w:val="00B06069"/>
    <w:rsid w:val="00B061D9"/>
    <w:rsid w:val="00B06D21"/>
    <w:rsid w:val="00B06D5F"/>
    <w:rsid w:val="00B06F3F"/>
    <w:rsid w:val="00B06FB0"/>
    <w:rsid w:val="00B07580"/>
    <w:rsid w:val="00B108A7"/>
    <w:rsid w:val="00B10A42"/>
    <w:rsid w:val="00B10BD0"/>
    <w:rsid w:val="00B119FB"/>
    <w:rsid w:val="00B12F5E"/>
    <w:rsid w:val="00B131D6"/>
    <w:rsid w:val="00B13379"/>
    <w:rsid w:val="00B1371C"/>
    <w:rsid w:val="00B13A2C"/>
    <w:rsid w:val="00B13A78"/>
    <w:rsid w:val="00B14D6E"/>
    <w:rsid w:val="00B15FE4"/>
    <w:rsid w:val="00B16258"/>
    <w:rsid w:val="00B16548"/>
    <w:rsid w:val="00B16A3A"/>
    <w:rsid w:val="00B16B74"/>
    <w:rsid w:val="00B17B9B"/>
    <w:rsid w:val="00B20340"/>
    <w:rsid w:val="00B207EE"/>
    <w:rsid w:val="00B21C33"/>
    <w:rsid w:val="00B21F4B"/>
    <w:rsid w:val="00B22CA6"/>
    <w:rsid w:val="00B22FD5"/>
    <w:rsid w:val="00B22FEF"/>
    <w:rsid w:val="00B24668"/>
    <w:rsid w:val="00B246F2"/>
    <w:rsid w:val="00B2482D"/>
    <w:rsid w:val="00B2538B"/>
    <w:rsid w:val="00B254F9"/>
    <w:rsid w:val="00B2596C"/>
    <w:rsid w:val="00B25BF6"/>
    <w:rsid w:val="00B26FB2"/>
    <w:rsid w:val="00B274CB"/>
    <w:rsid w:val="00B27ADC"/>
    <w:rsid w:val="00B3018C"/>
    <w:rsid w:val="00B3040C"/>
    <w:rsid w:val="00B30B18"/>
    <w:rsid w:val="00B30DF1"/>
    <w:rsid w:val="00B31271"/>
    <w:rsid w:val="00B319C5"/>
    <w:rsid w:val="00B32263"/>
    <w:rsid w:val="00B33163"/>
    <w:rsid w:val="00B34453"/>
    <w:rsid w:val="00B34E2E"/>
    <w:rsid w:val="00B35D4B"/>
    <w:rsid w:val="00B361FF"/>
    <w:rsid w:val="00B36B40"/>
    <w:rsid w:val="00B37395"/>
    <w:rsid w:val="00B40853"/>
    <w:rsid w:val="00B40A0C"/>
    <w:rsid w:val="00B40B72"/>
    <w:rsid w:val="00B41E4B"/>
    <w:rsid w:val="00B43229"/>
    <w:rsid w:val="00B434A9"/>
    <w:rsid w:val="00B43AC8"/>
    <w:rsid w:val="00B43D91"/>
    <w:rsid w:val="00B442FA"/>
    <w:rsid w:val="00B44428"/>
    <w:rsid w:val="00B4531A"/>
    <w:rsid w:val="00B45B50"/>
    <w:rsid w:val="00B45E2A"/>
    <w:rsid w:val="00B46838"/>
    <w:rsid w:val="00B4695D"/>
    <w:rsid w:val="00B4751F"/>
    <w:rsid w:val="00B477EF"/>
    <w:rsid w:val="00B50290"/>
    <w:rsid w:val="00B517EB"/>
    <w:rsid w:val="00B51998"/>
    <w:rsid w:val="00B52A9D"/>
    <w:rsid w:val="00B52C11"/>
    <w:rsid w:val="00B54B74"/>
    <w:rsid w:val="00B54EF6"/>
    <w:rsid w:val="00B5595C"/>
    <w:rsid w:val="00B55BB7"/>
    <w:rsid w:val="00B55CEC"/>
    <w:rsid w:val="00B561A9"/>
    <w:rsid w:val="00B5622B"/>
    <w:rsid w:val="00B5634C"/>
    <w:rsid w:val="00B56B30"/>
    <w:rsid w:val="00B5751C"/>
    <w:rsid w:val="00B57EAD"/>
    <w:rsid w:val="00B62164"/>
    <w:rsid w:val="00B6224D"/>
    <w:rsid w:val="00B623E2"/>
    <w:rsid w:val="00B62898"/>
    <w:rsid w:val="00B62B8C"/>
    <w:rsid w:val="00B6301D"/>
    <w:rsid w:val="00B637F5"/>
    <w:rsid w:val="00B6690D"/>
    <w:rsid w:val="00B67D16"/>
    <w:rsid w:val="00B70299"/>
    <w:rsid w:val="00B7049D"/>
    <w:rsid w:val="00B7059C"/>
    <w:rsid w:val="00B7063E"/>
    <w:rsid w:val="00B71346"/>
    <w:rsid w:val="00B72080"/>
    <w:rsid w:val="00B72137"/>
    <w:rsid w:val="00B727DD"/>
    <w:rsid w:val="00B72852"/>
    <w:rsid w:val="00B72C06"/>
    <w:rsid w:val="00B72F41"/>
    <w:rsid w:val="00B7375F"/>
    <w:rsid w:val="00B74B29"/>
    <w:rsid w:val="00B74BA8"/>
    <w:rsid w:val="00B74CAE"/>
    <w:rsid w:val="00B74DCF"/>
    <w:rsid w:val="00B74FEB"/>
    <w:rsid w:val="00B75048"/>
    <w:rsid w:val="00B75204"/>
    <w:rsid w:val="00B75F7E"/>
    <w:rsid w:val="00B76312"/>
    <w:rsid w:val="00B773C0"/>
    <w:rsid w:val="00B77566"/>
    <w:rsid w:val="00B777EA"/>
    <w:rsid w:val="00B77B12"/>
    <w:rsid w:val="00B80220"/>
    <w:rsid w:val="00B8153A"/>
    <w:rsid w:val="00B81740"/>
    <w:rsid w:val="00B83067"/>
    <w:rsid w:val="00B842C6"/>
    <w:rsid w:val="00B8511A"/>
    <w:rsid w:val="00B856B0"/>
    <w:rsid w:val="00B8574F"/>
    <w:rsid w:val="00B85AF1"/>
    <w:rsid w:val="00B85B0B"/>
    <w:rsid w:val="00B85F0D"/>
    <w:rsid w:val="00B85F9C"/>
    <w:rsid w:val="00B863D7"/>
    <w:rsid w:val="00B869EF"/>
    <w:rsid w:val="00B87DDE"/>
    <w:rsid w:val="00B90DFF"/>
    <w:rsid w:val="00B91227"/>
    <w:rsid w:val="00B927D1"/>
    <w:rsid w:val="00B940CB"/>
    <w:rsid w:val="00B94695"/>
    <w:rsid w:val="00B9491D"/>
    <w:rsid w:val="00B96480"/>
    <w:rsid w:val="00B9656B"/>
    <w:rsid w:val="00B96C4E"/>
    <w:rsid w:val="00B96F18"/>
    <w:rsid w:val="00B97D66"/>
    <w:rsid w:val="00BA0506"/>
    <w:rsid w:val="00BA0853"/>
    <w:rsid w:val="00BA2B02"/>
    <w:rsid w:val="00BA2FF6"/>
    <w:rsid w:val="00BA35BD"/>
    <w:rsid w:val="00BA3866"/>
    <w:rsid w:val="00BA3B49"/>
    <w:rsid w:val="00BA3EEB"/>
    <w:rsid w:val="00BA56B6"/>
    <w:rsid w:val="00BA603E"/>
    <w:rsid w:val="00BA7534"/>
    <w:rsid w:val="00BA77E6"/>
    <w:rsid w:val="00BA7AF2"/>
    <w:rsid w:val="00BB07F8"/>
    <w:rsid w:val="00BB0A38"/>
    <w:rsid w:val="00BB1510"/>
    <w:rsid w:val="00BB1AC8"/>
    <w:rsid w:val="00BB386F"/>
    <w:rsid w:val="00BB4304"/>
    <w:rsid w:val="00BB69B4"/>
    <w:rsid w:val="00BB6B96"/>
    <w:rsid w:val="00BB6D13"/>
    <w:rsid w:val="00BB7416"/>
    <w:rsid w:val="00BB75A2"/>
    <w:rsid w:val="00BB7A11"/>
    <w:rsid w:val="00BB7AE0"/>
    <w:rsid w:val="00BC0681"/>
    <w:rsid w:val="00BC0794"/>
    <w:rsid w:val="00BC2631"/>
    <w:rsid w:val="00BC2A5B"/>
    <w:rsid w:val="00BC2F9D"/>
    <w:rsid w:val="00BC31F5"/>
    <w:rsid w:val="00BC374D"/>
    <w:rsid w:val="00BC4B47"/>
    <w:rsid w:val="00BC5ADB"/>
    <w:rsid w:val="00BC648A"/>
    <w:rsid w:val="00BC684F"/>
    <w:rsid w:val="00BC6BE7"/>
    <w:rsid w:val="00BC75F0"/>
    <w:rsid w:val="00BC7973"/>
    <w:rsid w:val="00BC7B51"/>
    <w:rsid w:val="00BD0B8C"/>
    <w:rsid w:val="00BD1110"/>
    <w:rsid w:val="00BD12FD"/>
    <w:rsid w:val="00BD2280"/>
    <w:rsid w:val="00BD31E9"/>
    <w:rsid w:val="00BD3F72"/>
    <w:rsid w:val="00BD4206"/>
    <w:rsid w:val="00BD48A8"/>
    <w:rsid w:val="00BD5B07"/>
    <w:rsid w:val="00BD6160"/>
    <w:rsid w:val="00BD639B"/>
    <w:rsid w:val="00BD7A3E"/>
    <w:rsid w:val="00BE0B0B"/>
    <w:rsid w:val="00BE11AA"/>
    <w:rsid w:val="00BE1C28"/>
    <w:rsid w:val="00BE201E"/>
    <w:rsid w:val="00BE25E8"/>
    <w:rsid w:val="00BE2EEB"/>
    <w:rsid w:val="00BE3109"/>
    <w:rsid w:val="00BE4328"/>
    <w:rsid w:val="00BE4789"/>
    <w:rsid w:val="00BE491D"/>
    <w:rsid w:val="00BE503E"/>
    <w:rsid w:val="00BE55EF"/>
    <w:rsid w:val="00BE5606"/>
    <w:rsid w:val="00BE5C5F"/>
    <w:rsid w:val="00BE5D38"/>
    <w:rsid w:val="00BE625A"/>
    <w:rsid w:val="00BE6F6D"/>
    <w:rsid w:val="00BE78F5"/>
    <w:rsid w:val="00BE78FA"/>
    <w:rsid w:val="00BF03AC"/>
    <w:rsid w:val="00BF0739"/>
    <w:rsid w:val="00BF0F7F"/>
    <w:rsid w:val="00BF106F"/>
    <w:rsid w:val="00BF13C0"/>
    <w:rsid w:val="00BF19C5"/>
    <w:rsid w:val="00BF1E6B"/>
    <w:rsid w:val="00BF25EB"/>
    <w:rsid w:val="00BF34B2"/>
    <w:rsid w:val="00BF573D"/>
    <w:rsid w:val="00BF59A6"/>
    <w:rsid w:val="00BF6124"/>
    <w:rsid w:val="00BF67C0"/>
    <w:rsid w:val="00BF680A"/>
    <w:rsid w:val="00BF6F1E"/>
    <w:rsid w:val="00BF773A"/>
    <w:rsid w:val="00BF7E3D"/>
    <w:rsid w:val="00C00DBD"/>
    <w:rsid w:val="00C01472"/>
    <w:rsid w:val="00C016C7"/>
    <w:rsid w:val="00C0185E"/>
    <w:rsid w:val="00C01B2D"/>
    <w:rsid w:val="00C01D72"/>
    <w:rsid w:val="00C0363F"/>
    <w:rsid w:val="00C04480"/>
    <w:rsid w:val="00C053DB"/>
    <w:rsid w:val="00C05605"/>
    <w:rsid w:val="00C07FB2"/>
    <w:rsid w:val="00C10091"/>
    <w:rsid w:val="00C10C31"/>
    <w:rsid w:val="00C1176A"/>
    <w:rsid w:val="00C11A42"/>
    <w:rsid w:val="00C12DF2"/>
    <w:rsid w:val="00C13FF1"/>
    <w:rsid w:val="00C145DB"/>
    <w:rsid w:val="00C1521E"/>
    <w:rsid w:val="00C2063B"/>
    <w:rsid w:val="00C209BA"/>
    <w:rsid w:val="00C21049"/>
    <w:rsid w:val="00C21090"/>
    <w:rsid w:val="00C214B9"/>
    <w:rsid w:val="00C21D14"/>
    <w:rsid w:val="00C23508"/>
    <w:rsid w:val="00C24554"/>
    <w:rsid w:val="00C24709"/>
    <w:rsid w:val="00C24E0A"/>
    <w:rsid w:val="00C25A20"/>
    <w:rsid w:val="00C26287"/>
    <w:rsid w:val="00C262B9"/>
    <w:rsid w:val="00C26FB9"/>
    <w:rsid w:val="00C27964"/>
    <w:rsid w:val="00C30006"/>
    <w:rsid w:val="00C3016F"/>
    <w:rsid w:val="00C30A02"/>
    <w:rsid w:val="00C30C50"/>
    <w:rsid w:val="00C31751"/>
    <w:rsid w:val="00C31EE6"/>
    <w:rsid w:val="00C327C6"/>
    <w:rsid w:val="00C332A1"/>
    <w:rsid w:val="00C33711"/>
    <w:rsid w:val="00C33C13"/>
    <w:rsid w:val="00C35646"/>
    <w:rsid w:val="00C36418"/>
    <w:rsid w:val="00C37803"/>
    <w:rsid w:val="00C37C09"/>
    <w:rsid w:val="00C400B0"/>
    <w:rsid w:val="00C40270"/>
    <w:rsid w:val="00C40680"/>
    <w:rsid w:val="00C4175D"/>
    <w:rsid w:val="00C425DC"/>
    <w:rsid w:val="00C42652"/>
    <w:rsid w:val="00C42ACB"/>
    <w:rsid w:val="00C437B4"/>
    <w:rsid w:val="00C4457A"/>
    <w:rsid w:val="00C4630D"/>
    <w:rsid w:val="00C4688C"/>
    <w:rsid w:val="00C46EC7"/>
    <w:rsid w:val="00C470D1"/>
    <w:rsid w:val="00C47310"/>
    <w:rsid w:val="00C47535"/>
    <w:rsid w:val="00C47E4E"/>
    <w:rsid w:val="00C51550"/>
    <w:rsid w:val="00C51B17"/>
    <w:rsid w:val="00C51B5C"/>
    <w:rsid w:val="00C52527"/>
    <w:rsid w:val="00C538C8"/>
    <w:rsid w:val="00C54661"/>
    <w:rsid w:val="00C54D58"/>
    <w:rsid w:val="00C55032"/>
    <w:rsid w:val="00C55B43"/>
    <w:rsid w:val="00C55D9A"/>
    <w:rsid w:val="00C56694"/>
    <w:rsid w:val="00C56ECB"/>
    <w:rsid w:val="00C56F88"/>
    <w:rsid w:val="00C5728E"/>
    <w:rsid w:val="00C57B7C"/>
    <w:rsid w:val="00C60B0C"/>
    <w:rsid w:val="00C62A4F"/>
    <w:rsid w:val="00C6307D"/>
    <w:rsid w:val="00C6389E"/>
    <w:rsid w:val="00C63A11"/>
    <w:rsid w:val="00C63EE7"/>
    <w:rsid w:val="00C65684"/>
    <w:rsid w:val="00C6585B"/>
    <w:rsid w:val="00C661AB"/>
    <w:rsid w:val="00C6621D"/>
    <w:rsid w:val="00C71934"/>
    <w:rsid w:val="00C71A95"/>
    <w:rsid w:val="00C7239E"/>
    <w:rsid w:val="00C725FB"/>
    <w:rsid w:val="00C72806"/>
    <w:rsid w:val="00C72ADC"/>
    <w:rsid w:val="00C72C07"/>
    <w:rsid w:val="00C7353B"/>
    <w:rsid w:val="00C740F3"/>
    <w:rsid w:val="00C74C22"/>
    <w:rsid w:val="00C74EAF"/>
    <w:rsid w:val="00C75F8F"/>
    <w:rsid w:val="00C76239"/>
    <w:rsid w:val="00C76CB6"/>
    <w:rsid w:val="00C76D58"/>
    <w:rsid w:val="00C8005C"/>
    <w:rsid w:val="00C802A3"/>
    <w:rsid w:val="00C80945"/>
    <w:rsid w:val="00C80BDB"/>
    <w:rsid w:val="00C81062"/>
    <w:rsid w:val="00C81320"/>
    <w:rsid w:val="00C816E4"/>
    <w:rsid w:val="00C81735"/>
    <w:rsid w:val="00C819BD"/>
    <w:rsid w:val="00C8241B"/>
    <w:rsid w:val="00C82B1E"/>
    <w:rsid w:val="00C8466B"/>
    <w:rsid w:val="00C847E0"/>
    <w:rsid w:val="00C86E47"/>
    <w:rsid w:val="00C873A4"/>
    <w:rsid w:val="00C9047D"/>
    <w:rsid w:val="00C90D9E"/>
    <w:rsid w:val="00C90EF0"/>
    <w:rsid w:val="00C91D30"/>
    <w:rsid w:val="00C92252"/>
    <w:rsid w:val="00C9242F"/>
    <w:rsid w:val="00C92B64"/>
    <w:rsid w:val="00C934B1"/>
    <w:rsid w:val="00C936B3"/>
    <w:rsid w:val="00C93C4A"/>
    <w:rsid w:val="00C94C5E"/>
    <w:rsid w:val="00C96901"/>
    <w:rsid w:val="00C97352"/>
    <w:rsid w:val="00CA0AC1"/>
    <w:rsid w:val="00CA116A"/>
    <w:rsid w:val="00CA158F"/>
    <w:rsid w:val="00CA1B73"/>
    <w:rsid w:val="00CA2D91"/>
    <w:rsid w:val="00CA3566"/>
    <w:rsid w:val="00CA3826"/>
    <w:rsid w:val="00CA3863"/>
    <w:rsid w:val="00CA48AA"/>
    <w:rsid w:val="00CA4F5D"/>
    <w:rsid w:val="00CA5A4A"/>
    <w:rsid w:val="00CA604B"/>
    <w:rsid w:val="00CA6A4A"/>
    <w:rsid w:val="00CA6C79"/>
    <w:rsid w:val="00CA7C3C"/>
    <w:rsid w:val="00CB0A64"/>
    <w:rsid w:val="00CB0A79"/>
    <w:rsid w:val="00CB24A5"/>
    <w:rsid w:val="00CB2B7F"/>
    <w:rsid w:val="00CB2CB9"/>
    <w:rsid w:val="00CB3367"/>
    <w:rsid w:val="00CB38C4"/>
    <w:rsid w:val="00CB438C"/>
    <w:rsid w:val="00CB4EFC"/>
    <w:rsid w:val="00CB4F9F"/>
    <w:rsid w:val="00CB59F9"/>
    <w:rsid w:val="00CB79AC"/>
    <w:rsid w:val="00CC0813"/>
    <w:rsid w:val="00CC2044"/>
    <w:rsid w:val="00CC21A7"/>
    <w:rsid w:val="00CC3103"/>
    <w:rsid w:val="00CC38AF"/>
    <w:rsid w:val="00CC3F46"/>
    <w:rsid w:val="00CC45F6"/>
    <w:rsid w:val="00CC46CB"/>
    <w:rsid w:val="00CC4959"/>
    <w:rsid w:val="00CC5F27"/>
    <w:rsid w:val="00CC727B"/>
    <w:rsid w:val="00CC7FCE"/>
    <w:rsid w:val="00CD00CE"/>
    <w:rsid w:val="00CD02A8"/>
    <w:rsid w:val="00CD0E5C"/>
    <w:rsid w:val="00CD133B"/>
    <w:rsid w:val="00CD1714"/>
    <w:rsid w:val="00CD1736"/>
    <w:rsid w:val="00CD2383"/>
    <w:rsid w:val="00CD23C3"/>
    <w:rsid w:val="00CD2F79"/>
    <w:rsid w:val="00CD3A57"/>
    <w:rsid w:val="00CD3F37"/>
    <w:rsid w:val="00CD441A"/>
    <w:rsid w:val="00CD44BF"/>
    <w:rsid w:val="00CD4877"/>
    <w:rsid w:val="00CD4B52"/>
    <w:rsid w:val="00CD4C5F"/>
    <w:rsid w:val="00CD60CC"/>
    <w:rsid w:val="00CD72BC"/>
    <w:rsid w:val="00CE0527"/>
    <w:rsid w:val="00CE1113"/>
    <w:rsid w:val="00CE13FA"/>
    <w:rsid w:val="00CE157F"/>
    <w:rsid w:val="00CE1995"/>
    <w:rsid w:val="00CE1A13"/>
    <w:rsid w:val="00CE21A9"/>
    <w:rsid w:val="00CE31DA"/>
    <w:rsid w:val="00CE4595"/>
    <w:rsid w:val="00CE47A9"/>
    <w:rsid w:val="00CF07D7"/>
    <w:rsid w:val="00CF15E8"/>
    <w:rsid w:val="00CF22DA"/>
    <w:rsid w:val="00CF2C1D"/>
    <w:rsid w:val="00CF4153"/>
    <w:rsid w:val="00CF449B"/>
    <w:rsid w:val="00CF4817"/>
    <w:rsid w:val="00CF51D2"/>
    <w:rsid w:val="00CF5D71"/>
    <w:rsid w:val="00CF5F35"/>
    <w:rsid w:val="00CF641C"/>
    <w:rsid w:val="00CF7B5F"/>
    <w:rsid w:val="00D00741"/>
    <w:rsid w:val="00D00B7C"/>
    <w:rsid w:val="00D00DAD"/>
    <w:rsid w:val="00D019F0"/>
    <w:rsid w:val="00D01CED"/>
    <w:rsid w:val="00D02032"/>
    <w:rsid w:val="00D02778"/>
    <w:rsid w:val="00D02CFB"/>
    <w:rsid w:val="00D035AA"/>
    <w:rsid w:val="00D03BB5"/>
    <w:rsid w:val="00D04616"/>
    <w:rsid w:val="00D0461C"/>
    <w:rsid w:val="00D046C0"/>
    <w:rsid w:val="00D04BEC"/>
    <w:rsid w:val="00D04C95"/>
    <w:rsid w:val="00D04D16"/>
    <w:rsid w:val="00D05B80"/>
    <w:rsid w:val="00D06873"/>
    <w:rsid w:val="00D06BA2"/>
    <w:rsid w:val="00D07489"/>
    <w:rsid w:val="00D1014F"/>
    <w:rsid w:val="00D10213"/>
    <w:rsid w:val="00D1066A"/>
    <w:rsid w:val="00D10FC6"/>
    <w:rsid w:val="00D1167B"/>
    <w:rsid w:val="00D14181"/>
    <w:rsid w:val="00D14405"/>
    <w:rsid w:val="00D14ABD"/>
    <w:rsid w:val="00D14E58"/>
    <w:rsid w:val="00D150D2"/>
    <w:rsid w:val="00D15227"/>
    <w:rsid w:val="00D15785"/>
    <w:rsid w:val="00D16B80"/>
    <w:rsid w:val="00D17970"/>
    <w:rsid w:val="00D21982"/>
    <w:rsid w:val="00D21B8B"/>
    <w:rsid w:val="00D2238C"/>
    <w:rsid w:val="00D22722"/>
    <w:rsid w:val="00D22C8D"/>
    <w:rsid w:val="00D233E4"/>
    <w:rsid w:val="00D2419F"/>
    <w:rsid w:val="00D251E8"/>
    <w:rsid w:val="00D2764A"/>
    <w:rsid w:val="00D307C4"/>
    <w:rsid w:val="00D31AA9"/>
    <w:rsid w:val="00D32326"/>
    <w:rsid w:val="00D33443"/>
    <w:rsid w:val="00D3368F"/>
    <w:rsid w:val="00D336E3"/>
    <w:rsid w:val="00D345AF"/>
    <w:rsid w:val="00D3467D"/>
    <w:rsid w:val="00D3495B"/>
    <w:rsid w:val="00D35A20"/>
    <w:rsid w:val="00D36FF2"/>
    <w:rsid w:val="00D4172F"/>
    <w:rsid w:val="00D4200B"/>
    <w:rsid w:val="00D420E8"/>
    <w:rsid w:val="00D42DD1"/>
    <w:rsid w:val="00D42E84"/>
    <w:rsid w:val="00D44330"/>
    <w:rsid w:val="00D45FD9"/>
    <w:rsid w:val="00D50245"/>
    <w:rsid w:val="00D50D02"/>
    <w:rsid w:val="00D511F9"/>
    <w:rsid w:val="00D5183F"/>
    <w:rsid w:val="00D5282F"/>
    <w:rsid w:val="00D52C3D"/>
    <w:rsid w:val="00D52FC7"/>
    <w:rsid w:val="00D53859"/>
    <w:rsid w:val="00D547FE"/>
    <w:rsid w:val="00D562E0"/>
    <w:rsid w:val="00D56D4D"/>
    <w:rsid w:val="00D5740D"/>
    <w:rsid w:val="00D6041C"/>
    <w:rsid w:val="00D60B45"/>
    <w:rsid w:val="00D60CAE"/>
    <w:rsid w:val="00D61976"/>
    <w:rsid w:val="00D61EBC"/>
    <w:rsid w:val="00D6233E"/>
    <w:rsid w:val="00D62A2C"/>
    <w:rsid w:val="00D630CB"/>
    <w:rsid w:val="00D63FAA"/>
    <w:rsid w:val="00D64DFC"/>
    <w:rsid w:val="00D6529F"/>
    <w:rsid w:val="00D66005"/>
    <w:rsid w:val="00D66A32"/>
    <w:rsid w:val="00D670B3"/>
    <w:rsid w:val="00D6739F"/>
    <w:rsid w:val="00D70A8A"/>
    <w:rsid w:val="00D70CE1"/>
    <w:rsid w:val="00D70E52"/>
    <w:rsid w:val="00D71D1D"/>
    <w:rsid w:val="00D720C4"/>
    <w:rsid w:val="00D7274B"/>
    <w:rsid w:val="00D729E7"/>
    <w:rsid w:val="00D73592"/>
    <w:rsid w:val="00D73710"/>
    <w:rsid w:val="00D747AB"/>
    <w:rsid w:val="00D75429"/>
    <w:rsid w:val="00D75836"/>
    <w:rsid w:val="00D761F5"/>
    <w:rsid w:val="00D76D10"/>
    <w:rsid w:val="00D77912"/>
    <w:rsid w:val="00D77BD6"/>
    <w:rsid w:val="00D77D98"/>
    <w:rsid w:val="00D80383"/>
    <w:rsid w:val="00D804BD"/>
    <w:rsid w:val="00D80533"/>
    <w:rsid w:val="00D8083F"/>
    <w:rsid w:val="00D82B6D"/>
    <w:rsid w:val="00D83376"/>
    <w:rsid w:val="00D84797"/>
    <w:rsid w:val="00D84ED6"/>
    <w:rsid w:val="00D85351"/>
    <w:rsid w:val="00D85533"/>
    <w:rsid w:val="00D85741"/>
    <w:rsid w:val="00D85A34"/>
    <w:rsid w:val="00D85F4A"/>
    <w:rsid w:val="00D87AEC"/>
    <w:rsid w:val="00D87BEE"/>
    <w:rsid w:val="00D90B41"/>
    <w:rsid w:val="00D90DB9"/>
    <w:rsid w:val="00D90FA6"/>
    <w:rsid w:val="00D919D5"/>
    <w:rsid w:val="00D931A9"/>
    <w:rsid w:val="00D934B1"/>
    <w:rsid w:val="00D936FF"/>
    <w:rsid w:val="00D95121"/>
    <w:rsid w:val="00D952D2"/>
    <w:rsid w:val="00D960A0"/>
    <w:rsid w:val="00D97427"/>
    <w:rsid w:val="00D9750B"/>
    <w:rsid w:val="00D97730"/>
    <w:rsid w:val="00D97E60"/>
    <w:rsid w:val="00DA09F4"/>
    <w:rsid w:val="00DA0DAA"/>
    <w:rsid w:val="00DA14BD"/>
    <w:rsid w:val="00DA196C"/>
    <w:rsid w:val="00DA1E2B"/>
    <w:rsid w:val="00DA269E"/>
    <w:rsid w:val="00DA2718"/>
    <w:rsid w:val="00DA280F"/>
    <w:rsid w:val="00DA3033"/>
    <w:rsid w:val="00DA3548"/>
    <w:rsid w:val="00DA3560"/>
    <w:rsid w:val="00DA3AC3"/>
    <w:rsid w:val="00DA3BE1"/>
    <w:rsid w:val="00DA3E02"/>
    <w:rsid w:val="00DA4078"/>
    <w:rsid w:val="00DA4596"/>
    <w:rsid w:val="00DA4A18"/>
    <w:rsid w:val="00DA4C04"/>
    <w:rsid w:val="00DA528E"/>
    <w:rsid w:val="00DA52B1"/>
    <w:rsid w:val="00DA6F41"/>
    <w:rsid w:val="00DA765C"/>
    <w:rsid w:val="00DA7D49"/>
    <w:rsid w:val="00DB0040"/>
    <w:rsid w:val="00DB0CC9"/>
    <w:rsid w:val="00DB16BF"/>
    <w:rsid w:val="00DB1859"/>
    <w:rsid w:val="00DB19A9"/>
    <w:rsid w:val="00DB2886"/>
    <w:rsid w:val="00DB2A39"/>
    <w:rsid w:val="00DB31F8"/>
    <w:rsid w:val="00DB33E8"/>
    <w:rsid w:val="00DB3DAB"/>
    <w:rsid w:val="00DB4AD4"/>
    <w:rsid w:val="00DB522D"/>
    <w:rsid w:val="00DB59D3"/>
    <w:rsid w:val="00DB66A3"/>
    <w:rsid w:val="00DC0540"/>
    <w:rsid w:val="00DC0807"/>
    <w:rsid w:val="00DC19B9"/>
    <w:rsid w:val="00DC1EEA"/>
    <w:rsid w:val="00DC1FDE"/>
    <w:rsid w:val="00DC2142"/>
    <w:rsid w:val="00DC290E"/>
    <w:rsid w:val="00DC31B0"/>
    <w:rsid w:val="00DC3AF2"/>
    <w:rsid w:val="00DC59CB"/>
    <w:rsid w:val="00DC5F21"/>
    <w:rsid w:val="00DC66AA"/>
    <w:rsid w:val="00DC72BE"/>
    <w:rsid w:val="00DD02CA"/>
    <w:rsid w:val="00DD060B"/>
    <w:rsid w:val="00DD08B6"/>
    <w:rsid w:val="00DD0B6E"/>
    <w:rsid w:val="00DD15DE"/>
    <w:rsid w:val="00DD1F4D"/>
    <w:rsid w:val="00DD1F7C"/>
    <w:rsid w:val="00DD20F5"/>
    <w:rsid w:val="00DD2ECA"/>
    <w:rsid w:val="00DD3D3D"/>
    <w:rsid w:val="00DD43DA"/>
    <w:rsid w:val="00DD49BB"/>
    <w:rsid w:val="00DD50D7"/>
    <w:rsid w:val="00DD5D3B"/>
    <w:rsid w:val="00DD6264"/>
    <w:rsid w:val="00DD69CA"/>
    <w:rsid w:val="00DD6B95"/>
    <w:rsid w:val="00DD6ED1"/>
    <w:rsid w:val="00DD78E5"/>
    <w:rsid w:val="00DD79AC"/>
    <w:rsid w:val="00DE0E27"/>
    <w:rsid w:val="00DE1ADD"/>
    <w:rsid w:val="00DE1FB2"/>
    <w:rsid w:val="00DE2713"/>
    <w:rsid w:val="00DE2AF6"/>
    <w:rsid w:val="00DE2E57"/>
    <w:rsid w:val="00DE321D"/>
    <w:rsid w:val="00DE3700"/>
    <w:rsid w:val="00DE468F"/>
    <w:rsid w:val="00DE485C"/>
    <w:rsid w:val="00DE48AC"/>
    <w:rsid w:val="00DE50F6"/>
    <w:rsid w:val="00DE573F"/>
    <w:rsid w:val="00DE6646"/>
    <w:rsid w:val="00DE6D9B"/>
    <w:rsid w:val="00DE6E03"/>
    <w:rsid w:val="00DE6E52"/>
    <w:rsid w:val="00DE7919"/>
    <w:rsid w:val="00DE7A1F"/>
    <w:rsid w:val="00DF0458"/>
    <w:rsid w:val="00DF16C0"/>
    <w:rsid w:val="00DF28C9"/>
    <w:rsid w:val="00DF3206"/>
    <w:rsid w:val="00DF3531"/>
    <w:rsid w:val="00DF3A74"/>
    <w:rsid w:val="00DF3F1D"/>
    <w:rsid w:val="00DF409F"/>
    <w:rsid w:val="00DF41B0"/>
    <w:rsid w:val="00DF42AA"/>
    <w:rsid w:val="00DF501F"/>
    <w:rsid w:val="00DF5AC4"/>
    <w:rsid w:val="00DF6178"/>
    <w:rsid w:val="00DF6431"/>
    <w:rsid w:val="00DF6684"/>
    <w:rsid w:val="00DF6B26"/>
    <w:rsid w:val="00DF723F"/>
    <w:rsid w:val="00DF7C1D"/>
    <w:rsid w:val="00E0188B"/>
    <w:rsid w:val="00E01E72"/>
    <w:rsid w:val="00E021C1"/>
    <w:rsid w:val="00E02CAA"/>
    <w:rsid w:val="00E02F67"/>
    <w:rsid w:val="00E038DC"/>
    <w:rsid w:val="00E03B15"/>
    <w:rsid w:val="00E04707"/>
    <w:rsid w:val="00E06005"/>
    <w:rsid w:val="00E06877"/>
    <w:rsid w:val="00E06B77"/>
    <w:rsid w:val="00E07126"/>
    <w:rsid w:val="00E1027A"/>
    <w:rsid w:val="00E11514"/>
    <w:rsid w:val="00E11A21"/>
    <w:rsid w:val="00E11C02"/>
    <w:rsid w:val="00E1208E"/>
    <w:rsid w:val="00E1275D"/>
    <w:rsid w:val="00E13446"/>
    <w:rsid w:val="00E135B3"/>
    <w:rsid w:val="00E13EEA"/>
    <w:rsid w:val="00E15F5D"/>
    <w:rsid w:val="00E16247"/>
    <w:rsid w:val="00E168CC"/>
    <w:rsid w:val="00E16E6F"/>
    <w:rsid w:val="00E172F1"/>
    <w:rsid w:val="00E17B15"/>
    <w:rsid w:val="00E17B41"/>
    <w:rsid w:val="00E17EC1"/>
    <w:rsid w:val="00E200A9"/>
    <w:rsid w:val="00E2100A"/>
    <w:rsid w:val="00E21532"/>
    <w:rsid w:val="00E21EE4"/>
    <w:rsid w:val="00E22DC8"/>
    <w:rsid w:val="00E2330E"/>
    <w:rsid w:val="00E237DF"/>
    <w:rsid w:val="00E2417F"/>
    <w:rsid w:val="00E241D1"/>
    <w:rsid w:val="00E24315"/>
    <w:rsid w:val="00E248D4"/>
    <w:rsid w:val="00E24DA0"/>
    <w:rsid w:val="00E25452"/>
    <w:rsid w:val="00E25E9F"/>
    <w:rsid w:val="00E26DF5"/>
    <w:rsid w:val="00E272CF"/>
    <w:rsid w:val="00E27C81"/>
    <w:rsid w:val="00E302EC"/>
    <w:rsid w:val="00E30897"/>
    <w:rsid w:val="00E31055"/>
    <w:rsid w:val="00E3161E"/>
    <w:rsid w:val="00E33034"/>
    <w:rsid w:val="00E3348A"/>
    <w:rsid w:val="00E35926"/>
    <w:rsid w:val="00E36F4D"/>
    <w:rsid w:val="00E374EC"/>
    <w:rsid w:val="00E377AB"/>
    <w:rsid w:val="00E378C1"/>
    <w:rsid w:val="00E40B04"/>
    <w:rsid w:val="00E40E30"/>
    <w:rsid w:val="00E41922"/>
    <w:rsid w:val="00E41B20"/>
    <w:rsid w:val="00E4213F"/>
    <w:rsid w:val="00E4254D"/>
    <w:rsid w:val="00E42905"/>
    <w:rsid w:val="00E42985"/>
    <w:rsid w:val="00E439FB"/>
    <w:rsid w:val="00E44B38"/>
    <w:rsid w:val="00E4520D"/>
    <w:rsid w:val="00E465B5"/>
    <w:rsid w:val="00E46C34"/>
    <w:rsid w:val="00E46C5C"/>
    <w:rsid w:val="00E46CDA"/>
    <w:rsid w:val="00E47708"/>
    <w:rsid w:val="00E4771C"/>
    <w:rsid w:val="00E47B77"/>
    <w:rsid w:val="00E47EB3"/>
    <w:rsid w:val="00E509F4"/>
    <w:rsid w:val="00E509F9"/>
    <w:rsid w:val="00E513FC"/>
    <w:rsid w:val="00E523F5"/>
    <w:rsid w:val="00E528AF"/>
    <w:rsid w:val="00E53561"/>
    <w:rsid w:val="00E53B77"/>
    <w:rsid w:val="00E53DC7"/>
    <w:rsid w:val="00E5416D"/>
    <w:rsid w:val="00E54424"/>
    <w:rsid w:val="00E54974"/>
    <w:rsid w:val="00E54DD9"/>
    <w:rsid w:val="00E55751"/>
    <w:rsid w:val="00E559C8"/>
    <w:rsid w:val="00E5623F"/>
    <w:rsid w:val="00E5696D"/>
    <w:rsid w:val="00E5728F"/>
    <w:rsid w:val="00E572D0"/>
    <w:rsid w:val="00E57801"/>
    <w:rsid w:val="00E57930"/>
    <w:rsid w:val="00E60E7F"/>
    <w:rsid w:val="00E617F3"/>
    <w:rsid w:val="00E62ADF"/>
    <w:rsid w:val="00E62D40"/>
    <w:rsid w:val="00E62FAD"/>
    <w:rsid w:val="00E63F1D"/>
    <w:rsid w:val="00E65427"/>
    <w:rsid w:val="00E65485"/>
    <w:rsid w:val="00E67024"/>
    <w:rsid w:val="00E6710E"/>
    <w:rsid w:val="00E70B4A"/>
    <w:rsid w:val="00E7216D"/>
    <w:rsid w:val="00E721E0"/>
    <w:rsid w:val="00E726DD"/>
    <w:rsid w:val="00E72D5D"/>
    <w:rsid w:val="00E731DF"/>
    <w:rsid w:val="00E732CD"/>
    <w:rsid w:val="00E734C3"/>
    <w:rsid w:val="00E74C63"/>
    <w:rsid w:val="00E75944"/>
    <w:rsid w:val="00E766C6"/>
    <w:rsid w:val="00E7680F"/>
    <w:rsid w:val="00E76C80"/>
    <w:rsid w:val="00E77E6A"/>
    <w:rsid w:val="00E80641"/>
    <w:rsid w:val="00E8083B"/>
    <w:rsid w:val="00E80984"/>
    <w:rsid w:val="00E80A7E"/>
    <w:rsid w:val="00E80BB5"/>
    <w:rsid w:val="00E80E08"/>
    <w:rsid w:val="00E82159"/>
    <w:rsid w:val="00E8276A"/>
    <w:rsid w:val="00E82F21"/>
    <w:rsid w:val="00E83409"/>
    <w:rsid w:val="00E8354E"/>
    <w:rsid w:val="00E848E7"/>
    <w:rsid w:val="00E85244"/>
    <w:rsid w:val="00E85364"/>
    <w:rsid w:val="00E85687"/>
    <w:rsid w:val="00E85927"/>
    <w:rsid w:val="00E8651D"/>
    <w:rsid w:val="00E86DA5"/>
    <w:rsid w:val="00E87075"/>
    <w:rsid w:val="00E87288"/>
    <w:rsid w:val="00E87983"/>
    <w:rsid w:val="00E90340"/>
    <w:rsid w:val="00E90387"/>
    <w:rsid w:val="00E9098B"/>
    <w:rsid w:val="00E90A60"/>
    <w:rsid w:val="00E90E0C"/>
    <w:rsid w:val="00E91AE5"/>
    <w:rsid w:val="00E91EDF"/>
    <w:rsid w:val="00E92C3C"/>
    <w:rsid w:val="00E940BE"/>
    <w:rsid w:val="00E943A8"/>
    <w:rsid w:val="00E94504"/>
    <w:rsid w:val="00E95009"/>
    <w:rsid w:val="00E95302"/>
    <w:rsid w:val="00E9658C"/>
    <w:rsid w:val="00EA140B"/>
    <w:rsid w:val="00EA1C89"/>
    <w:rsid w:val="00EA1EF3"/>
    <w:rsid w:val="00EA2341"/>
    <w:rsid w:val="00EA2700"/>
    <w:rsid w:val="00EA2E6B"/>
    <w:rsid w:val="00EA3081"/>
    <w:rsid w:val="00EA3584"/>
    <w:rsid w:val="00EA3A23"/>
    <w:rsid w:val="00EA3B49"/>
    <w:rsid w:val="00EA54A3"/>
    <w:rsid w:val="00EA61B7"/>
    <w:rsid w:val="00EA7274"/>
    <w:rsid w:val="00EA7478"/>
    <w:rsid w:val="00EB09CD"/>
    <w:rsid w:val="00EB14C2"/>
    <w:rsid w:val="00EB14E1"/>
    <w:rsid w:val="00EB3161"/>
    <w:rsid w:val="00EB32DC"/>
    <w:rsid w:val="00EB41E9"/>
    <w:rsid w:val="00EB4B91"/>
    <w:rsid w:val="00EB51CE"/>
    <w:rsid w:val="00EB5FB0"/>
    <w:rsid w:val="00EB63F5"/>
    <w:rsid w:val="00EB6BBD"/>
    <w:rsid w:val="00EB6E39"/>
    <w:rsid w:val="00EB6E95"/>
    <w:rsid w:val="00EB7386"/>
    <w:rsid w:val="00EB788B"/>
    <w:rsid w:val="00EB79EB"/>
    <w:rsid w:val="00EB7D07"/>
    <w:rsid w:val="00EB7F89"/>
    <w:rsid w:val="00EC0913"/>
    <w:rsid w:val="00EC0AF5"/>
    <w:rsid w:val="00EC11F2"/>
    <w:rsid w:val="00EC2298"/>
    <w:rsid w:val="00EC2C2C"/>
    <w:rsid w:val="00EC359A"/>
    <w:rsid w:val="00EC3793"/>
    <w:rsid w:val="00EC3947"/>
    <w:rsid w:val="00EC3C26"/>
    <w:rsid w:val="00EC4118"/>
    <w:rsid w:val="00EC4229"/>
    <w:rsid w:val="00EC432D"/>
    <w:rsid w:val="00EC47DE"/>
    <w:rsid w:val="00EC4B8E"/>
    <w:rsid w:val="00EC4DBA"/>
    <w:rsid w:val="00EC534D"/>
    <w:rsid w:val="00EC56DC"/>
    <w:rsid w:val="00EC59A1"/>
    <w:rsid w:val="00EC5C2A"/>
    <w:rsid w:val="00EC6233"/>
    <w:rsid w:val="00EC6B5B"/>
    <w:rsid w:val="00ED09A4"/>
    <w:rsid w:val="00ED16A7"/>
    <w:rsid w:val="00ED16E1"/>
    <w:rsid w:val="00ED20D2"/>
    <w:rsid w:val="00ED24A0"/>
    <w:rsid w:val="00ED2616"/>
    <w:rsid w:val="00ED2A81"/>
    <w:rsid w:val="00ED2C6E"/>
    <w:rsid w:val="00ED2D2A"/>
    <w:rsid w:val="00ED338A"/>
    <w:rsid w:val="00ED37B2"/>
    <w:rsid w:val="00ED3FFC"/>
    <w:rsid w:val="00ED4445"/>
    <w:rsid w:val="00ED545B"/>
    <w:rsid w:val="00ED574A"/>
    <w:rsid w:val="00ED5776"/>
    <w:rsid w:val="00EE1769"/>
    <w:rsid w:val="00EE42CF"/>
    <w:rsid w:val="00EE4756"/>
    <w:rsid w:val="00EE5508"/>
    <w:rsid w:val="00EE5F6F"/>
    <w:rsid w:val="00EE6AC9"/>
    <w:rsid w:val="00EE7953"/>
    <w:rsid w:val="00EF0869"/>
    <w:rsid w:val="00EF0927"/>
    <w:rsid w:val="00EF09B7"/>
    <w:rsid w:val="00EF0FAF"/>
    <w:rsid w:val="00EF137C"/>
    <w:rsid w:val="00EF13BD"/>
    <w:rsid w:val="00EF1AFE"/>
    <w:rsid w:val="00EF1CBD"/>
    <w:rsid w:val="00EF2DC4"/>
    <w:rsid w:val="00EF2F62"/>
    <w:rsid w:val="00EF3476"/>
    <w:rsid w:val="00EF3D00"/>
    <w:rsid w:val="00EF3F4E"/>
    <w:rsid w:val="00EF408E"/>
    <w:rsid w:val="00EF4913"/>
    <w:rsid w:val="00EF55A2"/>
    <w:rsid w:val="00EF6CFE"/>
    <w:rsid w:val="00F0103C"/>
    <w:rsid w:val="00F0157F"/>
    <w:rsid w:val="00F019B7"/>
    <w:rsid w:val="00F021A4"/>
    <w:rsid w:val="00F02A5F"/>
    <w:rsid w:val="00F03731"/>
    <w:rsid w:val="00F0453B"/>
    <w:rsid w:val="00F05BA5"/>
    <w:rsid w:val="00F05E15"/>
    <w:rsid w:val="00F05FDC"/>
    <w:rsid w:val="00F06193"/>
    <w:rsid w:val="00F06AB0"/>
    <w:rsid w:val="00F06FA5"/>
    <w:rsid w:val="00F071C2"/>
    <w:rsid w:val="00F07B66"/>
    <w:rsid w:val="00F07F7C"/>
    <w:rsid w:val="00F12EB1"/>
    <w:rsid w:val="00F13A15"/>
    <w:rsid w:val="00F13CE2"/>
    <w:rsid w:val="00F13D89"/>
    <w:rsid w:val="00F1470E"/>
    <w:rsid w:val="00F14D4B"/>
    <w:rsid w:val="00F160B6"/>
    <w:rsid w:val="00F162C0"/>
    <w:rsid w:val="00F17907"/>
    <w:rsid w:val="00F2033B"/>
    <w:rsid w:val="00F209B0"/>
    <w:rsid w:val="00F21826"/>
    <w:rsid w:val="00F2246E"/>
    <w:rsid w:val="00F22D45"/>
    <w:rsid w:val="00F234F0"/>
    <w:rsid w:val="00F23A32"/>
    <w:rsid w:val="00F23A9D"/>
    <w:rsid w:val="00F23E8D"/>
    <w:rsid w:val="00F2452A"/>
    <w:rsid w:val="00F248DC"/>
    <w:rsid w:val="00F24A7C"/>
    <w:rsid w:val="00F24E60"/>
    <w:rsid w:val="00F24FC1"/>
    <w:rsid w:val="00F260F9"/>
    <w:rsid w:val="00F2615A"/>
    <w:rsid w:val="00F263C8"/>
    <w:rsid w:val="00F266E8"/>
    <w:rsid w:val="00F275C4"/>
    <w:rsid w:val="00F278EF"/>
    <w:rsid w:val="00F27929"/>
    <w:rsid w:val="00F27F48"/>
    <w:rsid w:val="00F31BD4"/>
    <w:rsid w:val="00F31D3C"/>
    <w:rsid w:val="00F32B80"/>
    <w:rsid w:val="00F336A5"/>
    <w:rsid w:val="00F338DB"/>
    <w:rsid w:val="00F3704E"/>
    <w:rsid w:val="00F370FB"/>
    <w:rsid w:val="00F37350"/>
    <w:rsid w:val="00F4044E"/>
    <w:rsid w:val="00F41B9C"/>
    <w:rsid w:val="00F42971"/>
    <w:rsid w:val="00F429A3"/>
    <w:rsid w:val="00F44D80"/>
    <w:rsid w:val="00F4527E"/>
    <w:rsid w:val="00F4597A"/>
    <w:rsid w:val="00F459F6"/>
    <w:rsid w:val="00F467C4"/>
    <w:rsid w:val="00F475B2"/>
    <w:rsid w:val="00F4760E"/>
    <w:rsid w:val="00F50256"/>
    <w:rsid w:val="00F50469"/>
    <w:rsid w:val="00F51B80"/>
    <w:rsid w:val="00F51EEB"/>
    <w:rsid w:val="00F52B6E"/>
    <w:rsid w:val="00F536B8"/>
    <w:rsid w:val="00F5466B"/>
    <w:rsid w:val="00F55851"/>
    <w:rsid w:val="00F55C29"/>
    <w:rsid w:val="00F55D4D"/>
    <w:rsid w:val="00F56069"/>
    <w:rsid w:val="00F567DB"/>
    <w:rsid w:val="00F5760F"/>
    <w:rsid w:val="00F57D31"/>
    <w:rsid w:val="00F57FAE"/>
    <w:rsid w:val="00F606A7"/>
    <w:rsid w:val="00F609B2"/>
    <w:rsid w:val="00F617DB"/>
    <w:rsid w:val="00F61882"/>
    <w:rsid w:val="00F61DDF"/>
    <w:rsid w:val="00F621F1"/>
    <w:rsid w:val="00F62469"/>
    <w:rsid w:val="00F62BC7"/>
    <w:rsid w:val="00F630E9"/>
    <w:rsid w:val="00F63288"/>
    <w:rsid w:val="00F648F7"/>
    <w:rsid w:val="00F64A0C"/>
    <w:rsid w:val="00F64EDA"/>
    <w:rsid w:val="00F65387"/>
    <w:rsid w:val="00F653F2"/>
    <w:rsid w:val="00F65757"/>
    <w:rsid w:val="00F658B3"/>
    <w:rsid w:val="00F65E87"/>
    <w:rsid w:val="00F67901"/>
    <w:rsid w:val="00F67E0F"/>
    <w:rsid w:val="00F706DF"/>
    <w:rsid w:val="00F70DCF"/>
    <w:rsid w:val="00F71095"/>
    <w:rsid w:val="00F72194"/>
    <w:rsid w:val="00F7311E"/>
    <w:rsid w:val="00F734E1"/>
    <w:rsid w:val="00F73F2E"/>
    <w:rsid w:val="00F74693"/>
    <w:rsid w:val="00F7479F"/>
    <w:rsid w:val="00F75453"/>
    <w:rsid w:val="00F810A4"/>
    <w:rsid w:val="00F816A2"/>
    <w:rsid w:val="00F825D9"/>
    <w:rsid w:val="00F826CA"/>
    <w:rsid w:val="00F82BCE"/>
    <w:rsid w:val="00F82C9C"/>
    <w:rsid w:val="00F83FAC"/>
    <w:rsid w:val="00F84411"/>
    <w:rsid w:val="00F85EC8"/>
    <w:rsid w:val="00F867F2"/>
    <w:rsid w:val="00F8692C"/>
    <w:rsid w:val="00F86E01"/>
    <w:rsid w:val="00F8787E"/>
    <w:rsid w:val="00F87D35"/>
    <w:rsid w:val="00F90247"/>
    <w:rsid w:val="00F903D9"/>
    <w:rsid w:val="00F92A3E"/>
    <w:rsid w:val="00F93037"/>
    <w:rsid w:val="00F93F22"/>
    <w:rsid w:val="00F94C5C"/>
    <w:rsid w:val="00F9555F"/>
    <w:rsid w:val="00F95B63"/>
    <w:rsid w:val="00F95D80"/>
    <w:rsid w:val="00F964AD"/>
    <w:rsid w:val="00F96EED"/>
    <w:rsid w:val="00F971A6"/>
    <w:rsid w:val="00F9726F"/>
    <w:rsid w:val="00F97C40"/>
    <w:rsid w:val="00FA02AB"/>
    <w:rsid w:val="00FA09E6"/>
    <w:rsid w:val="00FA2657"/>
    <w:rsid w:val="00FA358B"/>
    <w:rsid w:val="00FA3D12"/>
    <w:rsid w:val="00FA4A36"/>
    <w:rsid w:val="00FA7159"/>
    <w:rsid w:val="00FA765B"/>
    <w:rsid w:val="00FA7B73"/>
    <w:rsid w:val="00FA7BB3"/>
    <w:rsid w:val="00FB0D45"/>
    <w:rsid w:val="00FB1AF7"/>
    <w:rsid w:val="00FB2025"/>
    <w:rsid w:val="00FB234E"/>
    <w:rsid w:val="00FB25AE"/>
    <w:rsid w:val="00FB36DE"/>
    <w:rsid w:val="00FB3D0D"/>
    <w:rsid w:val="00FB4068"/>
    <w:rsid w:val="00FB4DFB"/>
    <w:rsid w:val="00FB569D"/>
    <w:rsid w:val="00FB5EA6"/>
    <w:rsid w:val="00FB746A"/>
    <w:rsid w:val="00FB7D5C"/>
    <w:rsid w:val="00FC070C"/>
    <w:rsid w:val="00FC1A21"/>
    <w:rsid w:val="00FC1E88"/>
    <w:rsid w:val="00FC216F"/>
    <w:rsid w:val="00FC368F"/>
    <w:rsid w:val="00FC3B37"/>
    <w:rsid w:val="00FC3DB4"/>
    <w:rsid w:val="00FC434F"/>
    <w:rsid w:val="00FC47A4"/>
    <w:rsid w:val="00FC485F"/>
    <w:rsid w:val="00FC4CA4"/>
    <w:rsid w:val="00FC4CD8"/>
    <w:rsid w:val="00FC51E8"/>
    <w:rsid w:val="00FC53F8"/>
    <w:rsid w:val="00FC5FB0"/>
    <w:rsid w:val="00FC5FC5"/>
    <w:rsid w:val="00FC62D5"/>
    <w:rsid w:val="00FC6E71"/>
    <w:rsid w:val="00FD03B1"/>
    <w:rsid w:val="00FD0A2E"/>
    <w:rsid w:val="00FD0DCC"/>
    <w:rsid w:val="00FD222E"/>
    <w:rsid w:val="00FD2A6C"/>
    <w:rsid w:val="00FD3388"/>
    <w:rsid w:val="00FD3848"/>
    <w:rsid w:val="00FD38BD"/>
    <w:rsid w:val="00FD3B8D"/>
    <w:rsid w:val="00FD43FA"/>
    <w:rsid w:val="00FD4496"/>
    <w:rsid w:val="00FD48BA"/>
    <w:rsid w:val="00FD4AA9"/>
    <w:rsid w:val="00FD63F8"/>
    <w:rsid w:val="00FD68E2"/>
    <w:rsid w:val="00FD6E29"/>
    <w:rsid w:val="00FD7021"/>
    <w:rsid w:val="00FD72E3"/>
    <w:rsid w:val="00FD7855"/>
    <w:rsid w:val="00FD7866"/>
    <w:rsid w:val="00FD78EB"/>
    <w:rsid w:val="00FE1019"/>
    <w:rsid w:val="00FE19B7"/>
    <w:rsid w:val="00FE2A84"/>
    <w:rsid w:val="00FE41BC"/>
    <w:rsid w:val="00FE5C15"/>
    <w:rsid w:val="00FE7718"/>
    <w:rsid w:val="00FF0F09"/>
    <w:rsid w:val="00FF149A"/>
    <w:rsid w:val="00FF18D1"/>
    <w:rsid w:val="00FF19DB"/>
    <w:rsid w:val="00FF31BB"/>
    <w:rsid w:val="00FF31EC"/>
    <w:rsid w:val="00FF357F"/>
    <w:rsid w:val="00FF4E9F"/>
    <w:rsid w:val="00FF5127"/>
    <w:rsid w:val="00FF51CF"/>
    <w:rsid w:val="00FF524E"/>
    <w:rsid w:val="00FF57E1"/>
    <w:rsid w:val="00FF5CB1"/>
    <w:rsid w:val="00FF6230"/>
    <w:rsid w:val="00FF70A6"/>
    <w:rsid w:val="00FF70D6"/>
    <w:rsid w:val="25B9C2ED"/>
    <w:rsid w:val="4F574505"/>
    <w:rsid w:val="6AF8FBB5"/>
    <w:rsid w:val="75E6BED1"/>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CDD"/>
  </w:style>
  <w:style w:type="paragraph" w:styleId="Heading1">
    <w:name w:val="heading 1"/>
    <w:basedOn w:val="Normal"/>
    <w:next w:val="Normal"/>
    <w:link w:val="Heading1Char"/>
    <w:uiPriority w:val="9"/>
    <w:qFormat/>
    <w:rsid w:val="0012790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A39C2"/>
    <w:pPr>
      <w:keepNext/>
      <w:spacing w:after="0" w:line="240" w:lineRule="auto"/>
      <w:outlineLvl w:val="1"/>
    </w:pPr>
    <w:rPr>
      <w:rFonts w:ascii="Arial" w:hAnsi="Arial" w:cs="Arial"/>
      <w:b/>
      <w:sz w:val="20"/>
      <w:szCs w:val="20"/>
    </w:rPr>
  </w:style>
  <w:style w:type="paragraph" w:styleId="Heading4">
    <w:name w:val="heading 4"/>
    <w:aliases w:val="Sub-Clause Sub-paragraph, Sub-Clause Sub-paragraph,ClauseSubSub_No&amp;Name"/>
    <w:basedOn w:val="Normal"/>
    <w:next w:val="Normal"/>
    <w:link w:val="Heading4Char"/>
    <w:qFormat/>
    <w:rsid w:val="008164B0"/>
    <w:pPr>
      <w:numPr>
        <w:ilvl w:val="3"/>
        <w:numId w:val="1"/>
      </w:numPr>
      <w:spacing w:before="120" w:after="120" w:line="240" w:lineRule="auto"/>
      <w:jc w:val="both"/>
      <w:outlineLvl w:val="3"/>
    </w:pPr>
    <w:rPr>
      <w:rFonts w:ascii="Arial" w:eastAsia="Times New Roman" w:hAnsi="Arial" w:cs="Arial"/>
      <w:sz w:val="20"/>
      <w:szCs w:val="20"/>
    </w:rPr>
  </w:style>
  <w:style w:type="paragraph" w:styleId="Heading6">
    <w:name w:val="heading 6"/>
    <w:basedOn w:val="Normal"/>
    <w:next w:val="Normal"/>
    <w:link w:val="Heading6Char"/>
    <w:qFormat/>
    <w:rsid w:val="008164B0"/>
    <w:pPr>
      <w:numPr>
        <w:ilvl w:val="5"/>
        <w:numId w:val="1"/>
      </w:numPr>
      <w:spacing w:before="240" w:after="60" w:line="240" w:lineRule="auto"/>
      <w:jc w:val="both"/>
      <w:outlineLvl w:val="5"/>
    </w:pPr>
    <w:rPr>
      <w:rFonts w:ascii="Arial" w:eastAsia="Times New Roman" w:hAnsi="Arial" w:cs="Times New Roman"/>
      <w:i/>
      <w:szCs w:val="20"/>
      <w:lang w:val="es-ES_tradnl"/>
    </w:rPr>
  </w:style>
  <w:style w:type="paragraph" w:styleId="Heading7">
    <w:name w:val="heading 7"/>
    <w:basedOn w:val="Normal"/>
    <w:next w:val="Normal"/>
    <w:link w:val="Heading7Char"/>
    <w:qFormat/>
    <w:rsid w:val="008164B0"/>
    <w:pPr>
      <w:numPr>
        <w:ilvl w:val="6"/>
        <w:numId w:val="1"/>
      </w:numPr>
      <w:spacing w:before="240" w:after="60" w:line="240" w:lineRule="auto"/>
      <w:jc w:val="both"/>
      <w:outlineLvl w:val="6"/>
    </w:pPr>
    <w:rPr>
      <w:rFonts w:ascii="Arial" w:eastAsia="Times New Roman" w:hAnsi="Arial" w:cs="Times New Roman"/>
      <w:sz w:val="20"/>
      <w:szCs w:val="20"/>
      <w:lang w:val="es-ES_tradnl"/>
    </w:rPr>
  </w:style>
  <w:style w:type="paragraph" w:styleId="Heading8">
    <w:name w:val="heading 8"/>
    <w:basedOn w:val="Normal"/>
    <w:next w:val="Normal"/>
    <w:link w:val="Heading8Char"/>
    <w:qFormat/>
    <w:rsid w:val="008164B0"/>
    <w:pPr>
      <w:numPr>
        <w:ilvl w:val="7"/>
        <w:numId w:val="1"/>
      </w:numPr>
      <w:spacing w:before="240" w:after="60" w:line="240" w:lineRule="auto"/>
      <w:jc w:val="both"/>
      <w:outlineLvl w:val="7"/>
    </w:pPr>
    <w:rPr>
      <w:rFonts w:ascii="Arial" w:eastAsia="Times New Roman" w:hAnsi="Arial" w:cs="Times New Roman"/>
      <w:i/>
      <w:sz w:val="20"/>
      <w:szCs w:val="20"/>
      <w:lang w:val="es-ES_tradnl"/>
    </w:rPr>
  </w:style>
  <w:style w:type="paragraph" w:styleId="Heading9">
    <w:name w:val="heading 9"/>
    <w:basedOn w:val="Normal"/>
    <w:next w:val="Normal"/>
    <w:link w:val="Heading9Char"/>
    <w:qFormat/>
    <w:rsid w:val="008164B0"/>
    <w:pPr>
      <w:numPr>
        <w:ilvl w:val="8"/>
        <w:numId w:val="1"/>
      </w:numPr>
      <w:spacing w:before="240" w:after="60" w:line="240" w:lineRule="auto"/>
      <w:jc w:val="both"/>
      <w:outlineLvl w:val="8"/>
    </w:pPr>
    <w:rPr>
      <w:rFonts w:ascii="Arial" w:eastAsia="Times New Roman" w:hAnsi="Arial" w:cs="Times New Roman"/>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722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1,Recommendation,List Paragraph11,Bulleted List Paragraph,ADB Normal,List_Paragraph,Multilevel para_II,ADB paragraph numbering,Colorful List - Accent 11,Resume Title,Citation List,Graphic,7 List Paragraph,6 List Paragraph,Ha"/>
    <w:basedOn w:val="Normal"/>
    <w:link w:val="ListParagraphChar"/>
    <w:uiPriority w:val="34"/>
    <w:qFormat/>
    <w:rsid w:val="00B34E2E"/>
    <w:pPr>
      <w:ind w:left="720"/>
      <w:contextualSpacing/>
    </w:pPr>
  </w:style>
  <w:style w:type="paragraph" w:customStyle="1" w:styleId="Default">
    <w:name w:val="Default"/>
    <w:rsid w:val="00B43AC8"/>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592854"/>
    <w:pPr>
      <w:spacing w:after="0" w:line="240" w:lineRule="auto"/>
    </w:pPr>
  </w:style>
  <w:style w:type="character" w:customStyle="1" w:styleId="Heading4Char">
    <w:name w:val="Heading 4 Char"/>
    <w:aliases w:val="Sub-Clause Sub-paragraph Char, Sub-Clause Sub-paragraph Char,ClauseSubSub_No&amp;Name Char"/>
    <w:basedOn w:val="DefaultParagraphFont"/>
    <w:link w:val="Heading4"/>
    <w:rsid w:val="008164B0"/>
    <w:rPr>
      <w:rFonts w:ascii="Arial" w:eastAsia="Times New Roman" w:hAnsi="Arial" w:cs="Arial"/>
      <w:sz w:val="20"/>
      <w:szCs w:val="20"/>
    </w:rPr>
  </w:style>
  <w:style w:type="character" w:customStyle="1" w:styleId="Heading6Char">
    <w:name w:val="Heading 6 Char"/>
    <w:basedOn w:val="DefaultParagraphFont"/>
    <w:link w:val="Heading6"/>
    <w:rsid w:val="008164B0"/>
    <w:rPr>
      <w:rFonts w:ascii="Arial" w:eastAsia="Times New Roman" w:hAnsi="Arial" w:cs="Times New Roman"/>
      <w:i/>
      <w:szCs w:val="20"/>
      <w:lang w:val="es-ES_tradnl"/>
    </w:rPr>
  </w:style>
  <w:style w:type="character" w:customStyle="1" w:styleId="Heading7Char">
    <w:name w:val="Heading 7 Char"/>
    <w:basedOn w:val="DefaultParagraphFont"/>
    <w:link w:val="Heading7"/>
    <w:rsid w:val="008164B0"/>
    <w:rPr>
      <w:rFonts w:ascii="Arial" w:eastAsia="Times New Roman" w:hAnsi="Arial" w:cs="Times New Roman"/>
      <w:sz w:val="20"/>
      <w:szCs w:val="20"/>
      <w:lang w:val="es-ES_tradnl"/>
    </w:rPr>
  </w:style>
  <w:style w:type="character" w:customStyle="1" w:styleId="Heading8Char">
    <w:name w:val="Heading 8 Char"/>
    <w:basedOn w:val="DefaultParagraphFont"/>
    <w:link w:val="Heading8"/>
    <w:rsid w:val="008164B0"/>
    <w:rPr>
      <w:rFonts w:ascii="Arial" w:eastAsia="Times New Roman" w:hAnsi="Arial" w:cs="Times New Roman"/>
      <w:i/>
      <w:sz w:val="20"/>
      <w:szCs w:val="20"/>
      <w:lang w:val="es-ES_tradnl"/>
    </w:rPr>
  </w:style>
  <w:style w:type="character" w:customStyle="1" w:styleId="Heading9Char">
    <w:name w:val="Heading 9 Char"/>
    <w:basedOn w:val="DefaultParagraphFont"/>
    <w:link w:val="Heading9"/>
    <w:rsid w:val="008164B0"/>
    <w:rPr>
      <w:rFonts w:ascii="Arial" w:eastAsia="Times New Roman" w:hAnsi="Arial" w:cs="Times New Roman"/>
      <w:b/>
      <w:i/>
      <w:sz w:val="18"/>
      <w:szCs w:val="20"/>
      <w:lang w:val="es-ES_tradnl"/>
    </w:rPr>
  </w:style>
  <w:style w:type="paragraph" w:customStyle="1" w:styleId="Header1-Clauses">
    <w:name w:val="Header 1 - Clauses"/>
    <w:basedOn w:val="Normal"/>
    <w:rsid w:val="008164B0"/>
    <w:pPr>
      <w:numPr>
        <w:numId w:val="1"/>
      </w:numPr>
      <w:spacing w:before="120" w:after="0" w:line="240" w:lineRule="auto"/>
    </w:pPr>
    <w:rPr>
      <w:rFonts w:ascii="Arial" w:eastAsia="Times New Roman" w:hAnsi="Arial" w:cs="Times New Roman"/>
      <w:b/>
      <w:sz w:val="20"/>
      <w:szCs w:val="20"/>
      <w:lang w:val="es-ES_tradnl"/>
    </w:rPr>
  </w:style>
  <w:style w:type="paragraph" w:customStyle="1" w:styleId="Header2-SubClauses">
    <w:name w:val="Header 2 - SubClauses"/>
    <w:basedOn w:val="Normal"/>
    <w:rsid w:val="008164B0"/>
    <w:pPr>
      <w:numPr>
        <w:ilvl w:val="1"/>
        <w:numId w:val="1"/>
      </w:numPr>
      <w:spacing w:before="120" w:after="200" w:line="240" w:lineRule="auto"/>
      <w:jc w:val="both"/>
    </w:pPr>
    <w:rPr>
      <w:rFonts w:ascii="Arial" w:eastAsia="Times New Roman" w:hAnsi="Arial" w:cs="Arial"/>
      <w:sz w:val="20"/>
      <w:szCs w:val="20"/>
    </w:rPr>
  </w:style>
  <w:style w:type="character" w:styleId="Hyperlink">
    <w:name w:val="Hyperlink"/>
    <w:rsid w:val="0070666E"/>
    <w:rPr>
      <w:color w:val="0000FF"/>
      <w:u w:val="single"/>
    </w:rPr>
  </w:style>
  <w:style w:type="character" w:customStyle="1" w:styleId="ListParagraphChar">
    <w:name w:val="List Paragraph Char"/>
    <w:aliases w:val="List Paragraph1 Char,Recommendation Char,List Paragraph11 Char,Bulleted List Paragraph Char,ADB Normal Char,List_Paragraph Char,Multilevel para_II Char,ADB paragraph numbering Char,Colorful List - Accent 11 Char,Resume Title Char"/>
    <w:basedOn w:val="DefaultParagraphFont"/>
    <w:link w:val="ListParagraph"/>
    <w:uiPriority w:val="34"/>
    <w:qFormat/>
    <w:locked/>
    <w:rsid w:val="00D50245"/>
  </w:style>
  <w:style w:type="character" w:customStyle="1" w:styleId="Heading1Char">
    <w:name w:val="Heading 1 Char"/>
    <w:basedOn w:val="DefaultParagraphFont"/>
    <w:link w:val="Heading1"/>
    <w:uiPriority w:val="9"/>
    <w:rsid w:val="00127906"/>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E721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216D"/>
    <w:rPr>
      <w:rFonts w:ascii="Segoe UI" w:hAnsi="Segoe UI" w:cs="Segoe UI"/>
      <w:sz w:val="18"/>
      <w:szCs w:val="18"/>
    </w:rPr>
  </w:style>
  <w:style w:type="character" w:styleId="CommentReference">
    <w:name w:val="annotation reference"/>
    <w:semiHidden/>
    <w:rsid w:val="0081631F"/>
    <w:rPr>
      <w:sz w:val="16"/>
    </w:rPr>
  </w:style>
  <w:style w:type="paragraph" w:styleId="CommentText">
    <w:name w:val="annotation text"/>
    <w:basedOn w:val="Normal"/>
    <w:link w:val="CommentTextChar"/>
    <w:semiHidden/>
    <w:rsid w:val="0081631F"/>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1631F"/>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
    <w:rsid w:val="004A39C2"/>
    <w:rPr>
      <w:rFonts w:ascii="Arial" w:hAnsi="Arial" w:cs="Arial"/>
      <w:b/>
      <w:sz w:val="20"/>
      <w:szCs w:val="20"/>
    </w:rPr>
  </w:style>
  <w:style w:type="paragraph" w:customStyle="1" w:styleId="xmsonormal">
    <w:name w:val="x_msonormal"/>
    <w:basedOn w:val="Normal"/>
    <w:rsid w:val="00700D6E"/>
    <w:pPr>
      <w:spacing w:after="0" w:line="240" w:lineRule="auto"/>
    </w:pPr>
    <w:rPr>
      <w:rFonts w:ascii="Calibri" w:hAnsi="Calibri" w:cs="Calibri"/>
    </w:rPr>
  </w:style>
  <w:style w:type="paragraph" w:customStyle="1" w:styleId="xmsolistparagraph">
    <w:name w:val="x_msolistparagraph"/>
    <w:basedOn w:val="Normal"/>
    <w:rsid w:val="00700D6E"/>
    <w:pPr>
      <w:spacing w:line="252" w:lineRule="auto"/>
      <w:ind w:left="720"/>
    </w:pPr>
    <w:rPr>
      <w:rFonts w:ascii="Calibri" w:hAnsi="Calibri" w:cs="Calibri"/>
    </w:rPr>
  </w:style>
  <w:style w:type="paragraph" w:styleId="BodyText">
    <w:name w:val="Body Text"/>
    <w:basedOn w:val="Normal"/>
    <w:link w:val="BodyTextChar"/>
    <w:uiPriority w:val="99"/>
    <w:unhideWhenUsed/>
    <w:rsid w:val="00612783"/>
    <w:pPr>
      <w:spacing w:after="0" w:line="240" w:lineRule="auto"/>
    </w:pPr>
    <w:rPr>
      <w:rFonts w:ascii="Arial" w:hAnsi="Arial" w:cs="Arial"/>
      <w:bCs/>
      <w:spacing w:val="6"/>
      <w:sz w:val="20"/>
      <w:szCs w:val="20"/>
    </w:rPr>
  </w:style>
  <w:style w:type="character" w:customStyle="1" w:styleId="BodyTextChar">
    <w:name w:val="Body Text Char"/>
    <w:basedOn w:val="DefaultParagraphFont"/>
    <w:link w:val="BodyText"/>
    <w:uiPriority w:val="99"/>
    <w:rsid w:val="00612783"/>
    <w:rPr>
      <w:rFonts w:ascii="Arial" w:hAnsi="Arial" w:cs="Arial"/>
      <w:bCs/>
      <w:spacing w:val="6"/>
      <w:sz w:val="20"/>
      <w:szCs w:val="20"/>
    </w:rPr>
  </w:style>
  <w:style w:type="paragraph" w:styleId="Header">
    <w:name w:val="header"/>
    <w:basedOn w:val="Normal"/>
    <w:link w:val="HeaderChar"/>
    <w:uiPriority w:val="99"/>
    <w:unhideWhenUsed/>
    <w:rsid w:val="009F1E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1ECF"/>
  </w:style>
  <w:style w:type="paragraph" w:styleId="Footer">
    <w:name w:val="footer"/>
    <w:basedOn w:val="Normal"/>
    <w:link w:val="FooterChar"/>
    <w:uiPriority w:val="99"/>
    <w:unhideWhenUsed/>
    <w:rsid w:val="009F1E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1ECF"/>
  </w:style>
  <w:style w:type="character" w:styleId="FollowedHyperlink">
    <w:name w:val="FollowedHyperlink"/>
    <w:basedOn w:val="DefaultParagraphFont"/>
    <w:uiPriority w:val="99"/>
    <w:semiHidden/>
    <w:unhideWhenUsed/>
    <w:rsid w:val="00500FA0"/>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F260F9"/>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F260F9"/>
    <w:rPr>
      <w:rFonts w:ascii="Times New Roman" w:eastAsia="Times New Roman" w:hAnsi="Times New Roman" w:cs="Times New Roman"/>
      <w:b/>
      <w:bCs/>
      <w:sz w:val="20"/>
      <w:szCs w:val="20"/>
    </w:rPr>
  </w:style>
  <w:style w:type="paragraph" w:styleId="TOC1">
    <w:name w:val="toc 1"/>
    <w:basedOn w:val="Normal"/>
    <w:next w:val="Normal"/>
    <w:uiPriority w:val="1"/>
    <w:qFormat/>
    <w:rsid w:val="00100059"/>
    <w:pPr>
      <w:spacing w:before="240" w:after="240" w:line="240" w:lineRule="auto"/>
      <w:outlineLvl w:val="0"/>
    </w:pPr>
    <w:rPr>
      <w:rFonts w:ascii="Arial" w:eastAsia="Times New Roman" w:hAnsi="Arial" w:cs="Times New Roman"/>
      <w:b/>
      <w:sz w:val="20"/>
      <w:szCs w:val="20"/>
    </w:rPr>
  </w:style>
  <w:style w:type="paragraph" w:styleId="FootnoteText">
    <w:name w:val="footnote text"/>
    <w:basedOn w:val="Normal"/>
    <w:link w:val="FootnoteTextChar"/>
    <w:semiHidden/>
    <w:rsid w:val="00456E3F"/>
    <w:pPr>
      <w:spacing w:after="0" w:line="240" w:lineRule="auto"/>
      <w:ind w:left="720" w:hanging="720"/>
      <w:jc w:val="both"/>
    </w:pPr>
    <w:rPr>
      <w:rFonts w:ascii="Arial" w:eastAsia="Times New Roman" w:hAnsi="Arial" w:cs="Times New Roman"/>
      <w:sz w:val="18"/>
      <w:szCs w:val="20"/>
    </w:rPr>
  </w:style>
  <w:style w:type="character" w:customStyle="1" w:styleId="FootnoteTextChar">
    <w:name w:val="Footnote Text Char"/>
    <w:basedOn w:val="DefaultParagraphFont"/>
    <w:link w:val="FootnoteText"/>
    <w:semiHidden/>
    <w:rsid w:val="00456E3F"/>
    <w:rPr>
      <w:rFonts w:ascii="Arial" w:eastAsia="Times New Roman" w:hAnsi="Arial" w:cs="Times New Roman"/>
      <w:sz w:val="18"/>
      <w:szCs w:val="20"/>
    </w:rPr>
  </w:style>
  <w:style w:type="character" w:styleId="FootnoteReference">
    <w:name w:val="footnote reference"/>
    <w:basedOn w:val="DefaultParagraphFont"/>
    <w:semiHidden/>
    <w:rsid w:val="00456E3F"/>
    <w:rPr>
      <w:vertAlign w:val="superscript"/>
    </w:rPr>
  </w:style>
  <w:style w:type="character" w:customStyle="1" w:styleId="eop">
    <w:name w:val="eop"/>
    <w:basedOn w:val="DefaultParagraphFont"/>
    <w:rsid w:val="00892C40"/>
  </w:style>
  <w:style w:type="paragraph" w:customStyle="1" w:styleId="SectionVHeader">
    <w:name w:val="Section V. Header"/>
    <w:basedOn w:val="Normal"/>
    <w:uiPriority w:val="99"/>
    <w:rsid w:val="00405D26"/>
    <w:pPr>
      <w:spacing w:after="0" w:line="240" w:lineRule="auto"/>
      <w:jc w:val="center"/>
    </w:pPr>
    <w:rPr>
      <w:rFonts w:ascii="Arial" w:eastAsia="Times New Roman" w:hAnsi="Arial" w:cs="Times New Roman"/>
      <w:b/>
      <w:sz w:val="36"/>
      <w:szCs w:val="20"/>
      <w:lang w:val="es-ES_tradnl"/>
    </w:rPr>
  </w:style>
  <w:style w:type="paragraph" w:customStyle="1" w:styleId="paragraph">
    <w:name w:val="paragraph"/>
    <w:basedOn w:val="Normal"/>
    <w:rsid w:val="00DF50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66F00"/>
  </w:style>
  <w:style w:type="paragraph" w:customStyle="1" w:styleId="TableParagraph">
    <w:name w:val="Table Paragraph"/>
    <w:basedOn w:val="Normal"/>
    <w:uiPriority w:val="1"/>
    <w:qFormat/>
    <w:rsid w:val="007517FE"/>
    <w:pPr>
      <w:widowControl w:val="0"/>
      <w:autoSpaceDE w:val="0"/>
      <w:autoSpaceDN w:val="0"/>
      <w:spacing w:after="0" w:line="240" w:lineRule="auto"/>
    </w:pPr>
    <w:rPr>
      <w:rFonts w:ascii="Ideal Sans Light" w:eastAsia="Ideal Sans Light" w:hAnsi="Ideal Sans Light" w:cs="Ideal Sans Ligh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9620524">
      <w:bodyDiv w:val="1"/>
      <w:marLeft w:val="0"/>
      <w:marRight w:val="0"/>
      <w:marTop w:val="0"/>
      <w:marBottom w:val="0"/>
      <w:divBdr>
        <w:top w:val="none" w:sz="0" w:space="0" w:color="auto"/>
        <w:left w:val="none" w:sz="0" w:space="0" w:color="auto"/>
        <w:bottom w:val="none" w:sz="0" w:space="0" w:color="auto"/>
        <w:right w:val="none" w:sz="0" w:space="0" w:color="auto"/>
      </w:divBdr>
    </w:div>
    <w:div w:id="75519542">
      <w:bodyDiv w:val="1"/>
      <w:marLeft w:val="0"/>
      <w:marRight w:val="0"/>
      <w:marTop w:val="0"/>
      <w:marBottom w:val="0"/>
      <w:divBdr>
        <w:top w:val="none" w:sz="0" w:space="0" w:color="auto"/>
        <w:left w:val="none" w:sz="0" w:space="0" w:color="auto"/>
        <w:bottom w:val="none" w:sz="0" w:space="0" w:color="auto"/>
        <w:right w:val="none" w:sz="0" w:space="0" w:color="auto"/>
      </w:divBdr>
    </w:div>
    <w:div w:id="86003293">
      <w:bodyDiv w:val="1"/>
      <w:marLeft w:val="0"/>
      <w:marRight w:val="0"/>
      <w:marTop w:val="0"/>
      <w:marBottom w:val="0"/>
      <w:divBdr>
        <w:top w:val="none" w:sz="0" w:space="0" w:color="auto"/>
        <w:left w:val="none" w:sz="0" w:space="0" w:color="auto"/>
        <w:bottom w:val="none" w:sz="0" w:space="0" w:color="auto"/>
        <w:right w:val="none" w:sz="0" w:space="0" w:color="auto"/>
      </w:divBdr>
    </w:div>
    <w:div w:id="107311202">
      <w:bodyDiv w:val="1"/>
      <w:marLeft w:val="0"/>
      <w:marRight w:val="0"/>
      <w:marTop w:val="0"/>
      <w:marBottom w:val="0"/>
      <w:divBdr>
        <w:top w:val="none" w:sz="0" w:space="0" w:color="auto"/>
        <w:left w:val="none" w:sz="0" w:space="0" w:color="auto"/>
        <w:bottom w:val="none" w:sz="0" w:space="0" w:color="auto"/>
        <w:right w:val="none" w:sz="0" w:space="0" w:color="auto"/>
      </w:divBdr>
    </w:div>
    <w:div w:id="131867212">
      <w:bodyDiv w:val="1"/>
      <w:marLeft w:val="0"/>
      <w:marRight w:val="0"/>
      <w:marTop w:val="0"/>
      <w:marBottom w:val="0"/>
      <w:divBdr>
        <w:top w:val="none" w:sz="0" w:space="0" w:color="auto"/>
        <w:left w:val="none" w:sz="0" w:space="0" w:color="auto"/>
        <w:bottom w:val="none" w:sz="0" w:space="0" w:color="auto"/>
        <w:right w:val="none" w:sz="0" w:space="0" w:color="auto"/>
      </w:divBdr>
    </w:div>
    <w:div w:id="193661180">
      <w:bodyDiv w:val="1"/>
      <w:marLeft w:val="0"/>
      <w:marRight w:val="0"/>
      <w:marTop w:val="0"/>
      <w:marBottom w:val="0"/>
      <w:divBdr>
        <w:top w:val="none" w:sz="0" w:space="0" w:color="auto"/>
        <w:left w:val="none" w:sz="0" w:space="0" w:color="auto"/>
        <w:bottom w:val="none" w:sz="0" w:space="0" w:color="auto"/>
        <w:right w:val="none" w:sz="0" w:space="0" w:color="auto"/>
      </w:divBdr>
    </w:div>
    <w:div w:id="213659896">
      <w:bodyDiv w:val="1"/>
      <w:marLeft w:val="0"/>
      <w:marRight w:val="0"/>
      <w:marTop w:val="0"/>
      <w:marBottom w:val="0"/>
      <w:divBdr>
        <w:top w:val="none" w:sz="0" w:space="0" w:color="auto"/>
        <w:left w:val="none" w:sz="0" w:space="0" w:color="auto"/>
        <w:bottom w:val="none" w:sz="0" w:space="0" w:color="auto"/>
        <w:right w:val="none" w:sz="0" w:space="0" w:color="auto"/>
      </w:divBdr>
    </w:div>
    <w:div w:id="269247021">
      <w:bodyDiv w:val="1"/>
      <w:marLeft w:val="0"/>
      <w:marRight w:val="0"/>
      <w:marTop w:val="0"/>
      <w:marBottom w:val="0"/>
      <w:divBdr>
        <w:top w:val="none" w:sz="0" w:space="0" w:color="auto"/>
        <w:left w:val="none" w:sz="0" w:space="0" w:color="auto"/>
        <w:bottom w:val="none" w:sz="0" w:space="0" w:color="auto"/>
        <w:right w:val="none" w:sz="0" w:space="0" w:color="auto"/>
      </w:divBdr>
    </w:div>
    <w:div w:id="327559307">
      <w:bodyDiv w:val="1"/>
      <w:marLeft w:val="0"/>
      <w:marRight w:val="0"/>
      <w:marTop w:val="0"/>
      <w:marBottom w:val="0"/>
      <w:divBdr>
        <w:top w:val="none" w:sz="0" w:space="0" w:color="auto"/>
        <w:left w:val="none" w:sz="0" w:space="0" w:color="auto"/>
        <w:bottom w:val="none" w:sz="0" w:space="0" w:color="auto"/>
        <w:right w:val="none" w:sz="0" w:space="0" w:color="auto"/>
      </w:divBdr>
    </w:div>
    <w:div w:id="411898894">
      <w:bodyDiv w:val="1"/>
      <w:marLeft w:val="0"/>
      <w:marRight w:val="0"/>
      <w:marTop w:val="0"/>
      <w:marBottom w:val="0"/>
      <w:divBdr>
        <w:top w:val="none" w:sz="0" w:space="0" w:color="auto"/>
        <w:left w:val="none" w:sz="0" w:space="0" w:color="auto"/>
        <w:bottom w:val="none" w:sz="0" w:space="0" w:color="auto"/>
        <w:right w:val="none" w:sz="0" w:space="0" w:color="auto"/>
      </w:divBdr>
    </w:div>
    <w:div w:id="450897878">
      <w:bodyDiv w:val="1"/>
      <w:marLeft w:val="0"/>
      <w:marRight w:val="0"/>
      <w:marTop w:val="0"/>
      <w:marBottom w:val="0"/>
      <w:divBdr>
        <w:top w:val="none" w:sz="0" w:space="0" w:color="auto"/>
        <w:left w:val="none" w:sz="0" w:space="0" w:color="auto"/>
        <w:bottom w:val="none" w:sz="0" w:space="0" w:color="auto"/>
        <w:right w:val="none" w:sz="0" w:space="0" w:color="auto"/>
      </w:divBdr>
    </w:div>
    <w:div w:id="481967263">
      <w:bodyDiv w:val="1"/>
      <w:marLeft w:val="0"/>
      <w:marRight w:val="0"/>
      <w:marTop w:val="0"/>
      <w:marBottom w:val="0"/>
      <w:divBdr>
        <w:top w:val="none" w:sz="0" w:space="0" w:color="auto"/>
        <w:left w:val="none" w:sz="0" w:space="0" w:color="auto"/>
        <w:bottom w:val="none" w:sz="0" w:space="0" w:color="auto"/>
        <w:right w:val="none" w:sz="0" w:space="0" w:color="auto"/>
      </w:divBdr>
    </w:div>
    <w:div w:id="559175727">
      <w:bodyDiv w:val="1"/>
      <w:marLeft w:val="0"/>
      <w:marRight w:val="0"/>
      <w:marTop w:val="0"/>
      <w:marBottom w:val="0"/>
      <w:divBdr>
        <w:top w:val="none" w:sz="0" w:space="0" w:color="auto"/>
        <w:left w:val="none" w:sz="0" w:space="0" w:color="auto"/>
        <w:bottom w:val="none" w:sz="0" w:space="0" w:color="auto"/>
        <w:right w:val="none" w:sz="0" w:space="0" w:color="auto"/>
      </w:divBdr>
    </w:div>
    <w:div w:id="621108666">
      <w:bodyDiv w:val="1"/>
      <w:marLeft w:val="0"/>
      <w:marRight w:val="0"/>
      <w:marTop w:val="0"/>
      <w:marBottom w:val="0"/>
      <w:divBdr>
        <w:top w:val="none" w:sz="0" w:space="0" w:color="auto"/>
        <w:left w:val="none" w:sz="0" w:space="0" w:color="auto"/>
        <w:bottom w:val="none" w:sz="0" w:space="0" w:color="auto"/>
        <w:right w:val="none" w:sz="0" w:space="0" w:color="auto"/>
      </w:divBdr>
    </w:div>
    <w:div w:id="713653519">
      <w:bodyDiv w:val="1"/>
      <w:marLeft w:val="0"/>
      <w:marRight w:val="0"/>
      <w:marTop w:val="0"/>
      <w:marBottom w:val="0"/>
      <w:divBdr>
        <w:top w:val="none" w:sz="0" w:space="0" w:color="auto"/>
        <w:left w:val="none" w:sz="0" w:space="0" w:color="auto"/>
        <w:bottom w:val="none" w:sz="0" w:space="0" w:color="auto"/>
        <w:right w:val="none" w:sz="0" w:space="0" w:color="auto"/>
      </w:divBdr>
    </w:div>
    <w:div w:id="737367377">
      <w:bodyDiv w:val="1"/>
      <w:marLeft w:val="0"/>
      <w:marRight w:val="0"/>
      <w:marTop w:val="0"/>
      <w:marBottom w:val="0"/>
      <w:divBdr>
        <w:top w:val="none" w:sz="0" w:space="0" w:color="auto"/>
        <w:left w:val="none" w:sz="0" w:space="0" w:color="auto"/>
        <w:bottom w:val="none" w:sz="0" w:space="0" w:color="auto"/>
        <w:right w:val="none" w:sz="0" w:space="0" w:color="auto"/>
      </w:divBdr>
    </w:div>
    <w:div w:id="752436927">
      <w:bodyDiv w:val="1"/>
      <w:marLeft w:val="0"/>
      <w:marRight w:val="0"/>
      <w:marTop w:val="0"/>
      <w:marBottom w:val="0"/>
      <w:divBdr>
        <w:top w:val="none" w:sz="0" w:space="0" w:color="auto"/>
        <w:left w:val="none" w:sz="0" w:space="0" w:color="auto"/>
        <w:bottom w:val="none" w:sz="0" w:space="0" w:color="auto"/>
        <w:right w:val="none" w:sz="0" w:space="0" w:color="auto"/>
      </w:divBdr>
    </w:div>
    <w:div w:id="761605198">
      <w:bodyDiv w:val="1"/>
      <w:marLeft w:val="0"/>
      <w:marRight w:val="0"/>
      <w:marTop w:val="0"/>
      <w:marBottom w:val="0"/>
      <w:divBdr>
        <w:top w:val="none" w:sz="0" w:space="0" w:color="auto"/>
        <w:left w:val="none" w:sz="0" w:space="0" w:color="auto"/>
        <w:bottom w:val="none" w:sz="0" w:space="0" w:color="auto"/>
        <w:right w:val="none" w:sz="0" w:space="0" w:color="auto"/>
      </w:divBdr>
    </w:div>
    <w:div w:id="772286481">
      <w:bodyDiv w:val="1"/>
      <w:marLeft w:val="0"/>
      <w:marRight w:val="0"/>
      <w:marTop w:val="0"/>
      <w:marBottom w:val="0"/>
      <w:divBdr>
        <w:top w:val="none" w:sz="0" w:space="0" w:color="auto"/>
        <w:left w:val="none" w:sz="0" w:space="0" w:color="auto"/>
        <w:bottom w:val="none" w:sz="0" w:space="0" w:color="auto"/>
        <w:right w:val="none" w:sz="0" w:space="0" w:color="auto"/>
      </w:divBdr>
    </w:div>
    <w:div w:id="803814192">
      <w:bodyDiv w:val="1"/>
      <w:marLeft w:val="0"/>
      <w:marRight w:val="0"/>
      <w:marTop w:val="0"/>
      <w:marBottom w:val="0"/>
      <w:divBdr>
        <w:top w:val="none" w:sz="0" w:space="0" w:color="auto"/>
        <w:left w:val="none" w:sz="0" w:space="0" w:color="auto"/>
        <w:bottom w:val="none" w:sz="0" w:space="0" w:color="auto"/>
        <w:right w:val="none" w:sz="0" w:space="0" w:color="auto"/>
      </w:divBdr>
    </w:div>
    <w:div w:id="904803740">
      <w:bodyDiv w:val="1"/>
      <w:marLeft w:val="0"/>
      <w:marRight w:val="0"/>
      <w:marTop w:val="0"/>
      <w:marBottom w:val="0"/>
      <w:divBdr>
        <w:top w:val="none" w:sz="0" w:space="0" w:color="auto"/>
        <w:left w:val="none" w:sz="0" w:space="0" w:color="auto"/>
        <w:bottom w:val="none" w:sz="0" w:space="0" w:color="auto"/>
        <w:right w:val="none" w:sz="0" w:space="0" w:color="auto"/>
      </w:divBdr>
    </w:div>
    <w:div w:id="953680525">
      <w:bodyDiv w:val="1"/>
      <w:marLeft w:val="0"/>
      <w:marRight w:val="0"/>
      <w:marTop w:val="0"/>
      <w:marBottom w:val="0"/>
      <w:divBdr>
        <w:top w:val="none" w:sz="0" w:space="0" w:color="auto"/>
        <w:left w:val="none" w:sz="0" w:space="0" w:color="auto"/>
        <w:bottom w:val="none" w:sz="0" w:space="0" w:color="auto"/>
        <w:right w:val="none" w:sz="0" w:space="0" w:color="auto"/>
      </w:divBdr>
    </w:div>
    <w:div w:id="986204958">
      <w:bodyDiv w:val="1"/>
      <w:marLeft w:val="0"/>
      <w:marRight w:val="0"/>
      <w:marTop w:val="0"/>
      <w:marBottom w:val="0"/>
      <w:divBdr>
        <w:top w:val="none" w:sz="0" w:space="0" w:color="auto"/>
        <w:left w:val="none" w:sz="0" w:space="0" w:color="auto"/>
        <w:bottom w:val="none" w:sz="0" w:space="0" w:color="auto"/>
        <w:right w:val="none" w:sz="0" w:space="0" w:color="auto"/>
      </w:divBdr>
    </w:div>
    <w:div w:id="1007100161">
      <w:bodyDiv w:val="1"/>
      <w:marLeft w:val="0"/>
      <w:marRight w:val="0"/>
      <w:marTop w:val="0"/>
      <w:marBottom w:val="0"/>
      <w:divBdr>
        <w:top w:val="none" w:sz="0" w:space="0" w:color="auto"/>
        <w:left w:val="none" w:sz="0" w:space="0" w:color="auto"/>
        <w:bottom w:val="none" w:sz="0" w:space="0" w:color="auto"/>
        <w:right w:val="none" w:sz="0" w:space="0" w:color="auto"/>
      </w:divBdr>
    </w:div>
    <w:div w:id="1049457824">
      <w:bodyDiv w:val="1"/>
      <w:marLeft w:val="0"/>
      <w:marRight w:val="0"/>
      <w:marTop w:val="0"/>
      <w:marBottom w:val="0"/>
      <w:divBdr>
        <w:top w:val="none" w:sz="0" w:space="0" w:color="auto"/>
        <w:left w:val="none" w:sz="0" w:space="0" w:color="auto"/>
        <w:bottom w:val="none" w:sz="0" w:space="0" w:color="auto"/>
        <w:right w:val="none" w:sz="0" w:space="0" w:color="auto"/>
      </w:divBdr>
    </w:div>
    <w:div w:id="1063334904">
      <w:bodyDiv w:val="1"/>
      <w:marLeft w:val="0"/>
      <w:marRight w:val="0"/>
      <w:marTop w:val="0"/>
      <w:marBottom w:val="0"/>
      <w:divBdr>
        <w:top w:val="none" w:sz="0" w:space="0" w:color="auto"/>
        <w:left w:val="none" w:sz="0" w:space="0" w:color="auto"/>
        <w:bottom w:val="none" w:sz="0" w:space="0" w:color="auto"/>
        <w:right w:val="none" w:sz="0" w:space="0" w:color="auto"/>
      </w:divBdr>
    </w:div>
    <w:div w:id="1153640863">
      <w:bodyDiv w:val="1"/>
      <w:marLeft w:val="0"/>
      <w:marRight w:val="0"/>
      <w:marTop w:val="0"/>
      <w:marBottom w:val="0"/>
      <w:divBdr>
        <w:top w:val="none" w:sz="0" w:space="0" w:color="auto"/>
        <w:left w:val="none" w:sz="0" w:space="0" w:color="auto"/>
        <w:bottom w:val="none" w:sz="0" w:space="0" w:color="auto"/>
        <w:right w:val="none" w:sz="0" w:space="0" w:color="auto"/>
      </w:divBdr>
    </w:div>
    <w:div w:id="1167670194">
      <w:bodyDiv w:val="1"/>
      <w:marLeft w:val="0"/>
      <w:marRight w:val="0"/>
      <w:marTop w:val="0"/>
      <w:marBottom w:val="0"/>
      <w:divBdr>
        <w:top w:val="none" w:sz="0" w:space="0" w:color="auto"/>
        <w:left w:val="none" w:sz="0" w:space="0" w:color="auto"/>
        <w:bottom w:val="none" w:sz="0" w:space="0" w:color="auto"/>
        <w:right w:val="none" w:sz="0" w:space="0" w:color="auto"/>
      </w:divBdr>
    </w:div>
    <w:div w:id="1276524103">
      <w:bodyDiv w:val="1"/>
      <w:marLeft w:val="0"/>
      <w:marRight w:val="0"/>
      <w:marTop w:val="0"/>
      <w:marBottom w:val="0"/>
      <w:divBdr>
        <w:top w:val="none" w:sz="0" w:space="0" w:color="auto"/>
        <w:left w:val="none" w:sz="0" w:space="0" w:color="auto"/>
        <w:bottom w:val="none" w:sz="0" w:space="0" w:color="auto"/>
        <w:right w:val="none" w:sz="0" w:space="0" w:color="auto"/>
      </w:divBdr>
    </w:div>
    <w:div w:id="1315646040">
      <w:bodyDiv w:val="1"/>
      <w:marLeft w:val="0"/>
      <w:marRight w:val="0"/>
      <w:marTop w:val="0"/>
      <w:marBottom w:val="0"/>
      <w:divBdr>
        <w:top w:val="none" w:sz="0" w:space="0" w:color="auto"/>
        <w:left w:val="none" w:sz="0" w:space="0" w:color="auto"/>
        <w:bottom w:val="none" w:sz="0" w:space="0" w:color="auto"/>
        <w:right w:val="none" w:sz="0" w:space="0" w:color="auto"/>
      </w:divBdr>
    </w:div>
    <w:div w:id="1345519660">
      <w:bodyDiv w:val="1"/>
      <w:marLeft w:val="0"/>
      <w:marRight w:val="0"/>
      <w:marTop w:val="0"/>
      <w:marBottom w:val="0"/>
      <w:divBdr>
        <w:top w:val="none" w:sz="0" w:space="0" w:color="auto"/>
        <w:left w:val="none" w:sz="0" w:space="0" w:color="auto"/>
        <w:bottom w:val="none" w:sz="0" w:space="0" w:color="auto"/>
        <w:right w:val="none" w:sz="0" w:space="0" w:color="auto"/>
      </w:divBdr>
    </w:div>
    <w:div w:id="1356539868">
      <w:bodyDiv w:val="1"/>
      <w:marLeft w:val="0"/>
      <w:marRight w:val="0"/>
      <w:marTop w:val="0"/>
      <w:marBottom w:val="0"/>
      <w:divBdr>
        <w:top w:val="none" w:sz="0" w:space="0" w:color="auto"/>
        <w:left w:val="none" w:sz="0" w:space="0" w:color="auto"/>
        <w:bottom w:val="none" w:sz="0" w:space="0" w:color="auto"/>
        <w:right w:val="none" w:sz="0" w:space="0" w:color="auto"/>
      </w:divBdr>
    </w:div>
    <w:div w:id="1404839271">
      <w:bodyDiv w:val="1"/>
      <w:marLeft w:val="0"/>
      <w:marRight w:val="0"/>
      <w:marTop w:val="0"/>
      <w:marBottom w:val="0"/>
      <w:divBdr>
        <w:top w:val="none" w:sz="0" w:space="0" w:color="auto"/>
        <w:left w:val="none" w:sz="0" w:space="0" w:color="auto"/>
        <w:bottom w:val="none" w:sz="0" w:space="0" w:color="auto"/>
        <w:right w:val="none" w:sz="0" w:space="0" w:color="auto"/>
      </w:divBdr>
    </w:div>
    <w:div w:id="1483347136">
      <w:bodyDiv w:val="1"/>
      <w:marLeft w:val="0"/>
      <w:marRight w:val="0"/>
      <w:marTop w:val="0"/>
      <w:marBottom w:val="0"/>
      <w:divBdr>
        <w:top w:val="none" w:sz="0" w:space="0" w:color="auto"/>
        <w:left w:val="none" w:sz="0" w:space="0" w:color="auto"/>
        <w:bottom w:val="none" w:sz="0" w:space="0" w:color="auto"/>
        <w:right w:val="none" w:sz="0" w:space="0" w:color="auto"/>
      </w:divBdr>
    </w:div>
    <w:div w:id="1499273086">
      <w:bodyDiv w:val="1"/>
      <w:marLeft w:val="0"/>
      <w:marRight w:val="0"/>
      <w:marTop w:val="0"/>
      <w:marBottom w:val="0"/>
      <w:divBdr>
        <w:top w:val="none" w:sz="0" w:space="0" w:color="auto"/>
        <w:left w:val="none" w:sz="0" w:space="0" w:color="auto"/>
        <w:bottom w:val="none" w:sz="0" w:space="0" w:color="auto"/>
        <w:right w:val="none" w:sz="0" w:space="0" w:color="auto"/>
      </w:divBdr>
    </w:div>
    <w:div w:id="1507087674">
      <w:bodyDiv w:val="1"/>
      <w:marLeft w:val="0"/>
      <w:marRight w:val="0"/>
      <w:marTop w:val="0"/>
      <w:marBottom w:val="0"/>
      <w:divBdr>
        <w:top w:val="none" w:sz="0" w:space="0" w:color="auto"/>
        <w:left w:val="none" w:sz="0" w:space="0" w:color="auto"/>
        <w:bottom w:val="none" w:sz="0" w:space="0" w:color="auto"/>
        <w:right w:val="none" w:sz="0" w:space="0" w:color="auto"/>
      </w:divBdr>
    </w:div>
    <w:div w:id="1511404846">
      <w:bodyDiv w:val="1"/>
      <w:marLeft w:val="0"/>
      <w:marRight w:val="0"/>
      <w:marTop w:val="0"/>
      <w:marBottom w:val="0"/>
      <w:divBdr>
        <w:top w:val="none" w:sz="0" w:space="0" w:color="auto"/>
        <w:left w:val="none" w:sz="0" w:space="0" w:color="auto"/>
        <w:bottom w:val="none" w:sz="0" w:space="0" w:color="auto"/>
        <w:right w:val="none" w:sz="0" w:space="0" w:color="auto"/>
      </w:divBdr>
    </w:div>
    <w:div w:id="1545412163">
      <w:bodyDiv w:val="1"/>
      <w:marLeft w:val="0"/>
      <w:marRight w:val="0"/>
      <w:marTop w:val="0"/>
      <w:marBottom w:val="0"/>
      <w:divBdr>
        <w:top w:val="none" w:sz="0" w:space="0" w:color="auto"/>
        <w:left w:val="none" w:sz="0" w:space="0" w:color="auto"/>
        <w:bottom w:val="none" w:sz="0" w:space="0" w:color="auto"/>
        <w:right w:val="none" w:sz="0" w:space="0" w:color="auto"/>
      </w:divBdr>
    </w:div>
    <w:div w:id="1604263035">
      <w:bodyDiv w:val="1"/>
      <w:marLeft w:val="0"/>
      <w:marRight w:val="0"/>
      <w:marTop w:val="0"/>
      <w:marBottom w:val="0"/>
      <w:divBdr>
        <w:top w:val="none" w:sz="0" w:space="0" w:color="auto"/>
        <w:left w:val="none" w:sz="0" w:space="0" w:color="auto"/>
        <w:bottom w:val="none" w:sz="0" w:space="0" w:color="auto"/>
        <w:right w:val="none" w:sz="0" w:space="0" w:color="auto"/>
      </w:divBdr>
    </w:div>
    <w:div w:id="1660032917">
      <w:bodyDiv w:val="1"/>
      <w:marLeft w:val="0"/>
      <w:marRight w:val="0"/>
      <w:marTop w:val="0"/>
      <w:marBottom w:val="0"/>
      <w:divBdr>
        <w:top w:val="none" w:sz="0" w:space="0" w:color="auto"/>
        <w:left w:val="none" w:sz="0" w:space="0" w:color="auto"/>
        <w:bottom w:val="none" w:sz="0" w:space="0" w:color="auto"/>
        <w:right w:val="none" w:sz="0" w:space="0" w:color="auto"/>
      </w:divBdr>
    </w:div>
    <w:div w:id="1695498635">
      <w:bodyDiv w:val="1"/>
      <w:marLeft w:val="0"/>
      <w:marRight w:val="0"/>
      <w:marTop w:val="0"/>
      <w:marBottom w:val="0"/>
      <w:divBdr>
        <w:top w:val="none" w:sz="0" w:space="0" w:color="auto"/>
        <w:left w:val="none" w:sz="0" w:space="0" w:color="auto"/>
        <w:bottom w:val="none" w:sz="0" w:space="0" w:color="auto"/>
        <w:right w:val="none" w:sz="0" w:space="0" w:color="auto"/>
      </w:divBdr>
    </w:div>
    <w:div w:id="1720930589">
      <w:bodyDiv w:val="1"/>
      <w:marLeft w:val="0"/>
      <w:marRight w:val="0"/>
      <w:marTop w:val="0"/>
      <w:marBottom w:val="0"/>
      <w:divBdr>
        <w:top w:val="none" w:sz="0" w:space="0" w:color="auto"/>
        <w:left w:val="none" w:sz="0" w:space="0" w:color="auto"/>
        <w:bottom w:val="none" w:sz="0" w:space="0" w:color="auto"/>
        <w:right w:val="none" w:sz="0" w:space="0" w:color="auto"/>
      </w:divBdr>
    </w:div>
    <w:div w:id="1767654452">
      <w:bodyDiv w:val="1"/>
      <w:marLeft w:val="0"/>
      <w:marRight w:val="0"/>
      <w:marTop w:val="0"/>
      <w:marBottom w:val="0"/>
      <w:divBdr>
        <w:top w:val="none" w:sz="0" w:space="0" w:color="auto"/>
        <w:left w:val="none" w:sz="0" w:space="0" w:color="auto"/>
        <w:bottom w:val="none" w:sz="0" w:space="0" w:color="auto"/>
        <w:right w:val="none" w:sz="0" w:space="0" w:color="auto"/>
      </w:divBdr>
    </w:div>
    <w:div w:id="1789159789">
      <w:bodyDiv w:val="1"/>
      <w:marLeft w:val="0"/>
      <w:marRight w:val="0"/>
      <w:marTop w:val="0"/>
      <w:marBottom w:val="0"/>
      <w:divBdr>
        <w:top w:val="none" w:sz="0" w:space="0" w:color="auto"/>
        <w:left w:val="none" w:sz="0" w:space="0" w:color="auto"/>
        <w:bottom w:val="none" w:sz="0" w:space="0" w:color="auto"/>
        <w:right w:val="none" w:sz="0" w:space="0" w:color="auto"/>
      </w:divBdr>
    </w:div>
    <w:div w:id="1808742621">
      <w:bodyDiv w:val="1"/>
      <w:marLeft w:val="0"/>
      <w:marRight w:val="0"/>
      <w:marTop w:val="0"/>
      <w:marBottom w:val="0"/>
      <w:divBdr>
        <w:top w:val="none" w:sz="0" w:space="0" w:color="auto"/>
        <w:left w:val="none" w:sz="0" w:space="0" w:color="auto"/>
        <w:bottom w:val="none" w:sz="0" w:space="0" w:color="auto"/>
        <w:right w:val="none" w:sz="0" w:space="0" w:color="auto"/>
      </w:divBdr>
    </w:div>
    <w:div w:id="1842156272">
      <w:bodyDiv w:val="1"/>
      <w:marLeft w:val="0"/>
      <w:marRight w:val="0"/>
      <w:marTop w:val="0"/>
      <w:marBottom w:val="0"/>
      <w:divBdr>
        <w:top w:val="none" w:sz="0" w:space="0" w:color="auto"/>
        <w:left w:val="none" w:sz="0" w:space="0" w:color="auto"/>
        <w:bottom w:val="none" w:sz="0" w:space="0" w:color="auto"/>
        <w:right w:val="none" w:sz="0" w:space="0" w:color="auto"/>
      </w:divBdr>
    </w:div>
    <w:div w:id="1872104116">
      <w:bodyDiv w:val="1"/>
      <w:marLeft w:val="0"/>
      <w:marRight w:val="0"/>
      <w:marTop w:val="0"/>
      <w:marBottom w:val="0"/>
      <w:divBdr>
        <w:top w:val="none" w:sz="0" w:space="0" w:color="auto"/>
        <w:left w:val="none" w:sz="0" w:space="0" w:color="auto"/>
        <w:bottom w:val="none" w:sz="0" w:space="0" w:color="auto"/>
        <w:right w:val="none" w:sz="0" w:space="0" w:color="auto"/>
      </w:divBdr>
    </w:div>
    <w:div w:id="1937707316">
      <w:bodyDiv w:val="1"/>
      <w:marLeft w:val="0"/>
      <w:marRight w:val="0"/>
      <w:marTop w:val="0"/>
      <w:marBottom w:val="0"/>
      <w:divBdr>
        <w:top w:val="none" w:sz="0" w:space="0" w:color="auto"/>
        <w:left w:val="none" w:sz="0" w:space="0" w:color="auto"/>
        <w:bottom w:val="none" w:sz="0" w:space="0" w:color="auto"/>
        <w:right w:val="none" w:sz="0" w:space="0" w:color="auto"/>
      </w:divBdr>
    </w:div>
    <w:div w:id="2017800841">
      <w:bodyDiv w:val="1"/>
      <w:marLeft w:val="0"/>
      <w:marRight w:val="0"/>
      <w:marTop w:val="0"/>
      <w:marBottom w:val="0"/>
      <w:divBdr>
        <w:top w:val="none" w:sz="0" w:space="0" w:color="auto"/>
        <w:left w:val="none" w:sz="0" w:space="0" w:color="auto"/>
        <w:bottom w:val="none" w:sz="0" w:space="0" w:color="auto"/>
        <w:right w:val="none" w:sz="0" w:space="0" w:color="auto"/>
      </w:divBdr>
    </w:div>
    <w:div w:id="2029477417">
      <w:bodyDiv w:val="1"/>
      <w:marLeft w:val="0"/>
      <w:marRight w:val="0"/>
      <w:marTop w:val="0"/>
      <w:marBottom w:val="0"/>
      <w:divBdr>
        <w:top w:val="none" w:sz="0" w:space="0" w:color="auto"/>
        <w:left w:val="none" w:sz="0" w:space="0" w:color="auto"/>
        <w:bottom w:val="none" w:sz="0" w:space="0" w:color="auto"/>
        <w:right w:val="none" w:sz="0" w:space="0" w:color="auto"/>
      </w:divBdr>
    </w:div>
    <w:div w:id="213949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fc.org/wps/wcm/connect/topics_ext_content/ifc_external_corporate_site/sustainability-at-ifc/publications/publications_gpn_workersaccommodation" TargetMode="External"/><Relationship Id="rId18"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who.int/publications-detail/considerations-for-public-health-and-social-measures-in-the-workplace-in-the-context-of-covid-19"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DB Project Document" ma:contentTypeID="0x010100A3BFD338C4D69F46BE33AA49AB50870100C520B00D8BB20C45814389052060F14C" ma:contentTypeVersion="11" ma:contentTypeDescription="" ma:contentTypeScope="" ma:versionID="861f31a02d0ae37b76d209c24c32e8e4">
  <xsd:schema xmlns:xsd="http://www.w3.org/2001/XMLSchema" xmlns:xs="http://www.w3.org/2001/XMLSchema" xmlns:p="http://schemas.microsoft.com/office/2006/metadata/properties" xmlns:ns2="c1fdd505-2570-46c2-bd04-3e0f2d874cf5" xmlns:ns3="e9df08c8-7093-40df-90eb-f1d427af6518" targetNamespace="http://schemas.microsoft.com/office/2006/metadata/properties" ma:root="true" ma:fieldsID="5cf87f2018b32f89e31cdf061e680ea3" ns2:_="" ns3:_="">
    <xsd:import namespace="c1fdd505-2570-46c2-bd04-3e0f2d874cf5"/>
    <xsd:import namespace="e9df08c8-7093-40df-90eb-f1d427af6518"/>
    <xsd:element name="properties">
      <xsd:complexType>
        <xsd:sequence>
          <xsd:element name="documentManagement">
            <xsd:complexType>
              <xsd:all>
                <xsd:element ref="ns2:ADBDocumentDate" minOccurs="0"/>
                <xsd:element ref="ns2:ADBMonth" minOccurs="0"/>
                <xsd:element ref="ns2:ADBYear" minOccurs="0"/>
                <xsd:element ref="ns2:ADBAuthors" minOccurs="0"/>
                <xsd:element ref="ns2:ADBSourceLink" minOccurs="0"/>
                <xsd:element ref="ns2:ADBCirculatedLink" minOccurs="0"/>
                <xsd:element ref="ns2:a0d1b14b197747dfafc19f70ff45d4f6" minOccurs="0"/>
                <xsd:element ref="ns2:d01a0ce1b141461dbfb235a3ab729a2c" minOccurs="0"/>
                <xsd:element ref="ns2:TaxCatchAll" minOccurs="0"/>
                <xsd:element ref="ns2:hca2169e3b0945318411f30479ba40c8" minOccurs="0"/>
                <xsd:element ref="ns2:p030e467f78f45b4ae8f7e2c17ea4d82" minOccurs="0"/>
                <xsd:element ref="ns2:h00e4aaaf4624e24a7df7f06faa038c6" minOccurs="0"/>
                <xsd:element ref="ns2:d61536b25a8a4fedb48bb564279be82a" minOccurs="0"/>
                <xsd:element ref="ns2:j78542b1fffc4a1c84659474212e3133" minOccurs="0"/>
                <xsd:element ref="ns2:ADBDocumentTypeValue" minOccurs="0"/>
                <xsd:element ref="ns2:ia017ac09b1942648b563fe0b2b14d52" minOccurs="0"/>
                <xsd:element ref="ns2:h35d3bd3f16b4964a022bfaedf90233f" minOccurs="0"/>
                <xsd:element ref="ns2:k985dbdc596c44d7acaf8184f33920f0" minOccurs="0"/>
                <xsd:element ref="ns3:MediaServiceMetadata" minOccurs="0"/>
                <xsd:element ref="ns3:MediaServiceFastMetadata" minOccurs="0"/>
                <xsd:element ref="ns2:kc098dd651dc4f4b9248417ab8ccab6f" minOccurs="0"/>
                <xsd:element ref="ns3:Dat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ADBDocumentDate" ma:index="3" nillable="true" ma:displayName="Document Date" ma:format="DateOnly" ma:internalName="ADBDocumentDate">
      <xsd:simpleType>
        <xsd:restriction base="dms:DateTime"/>
      </xsd:simpleType>
    </xsd:element>
    <xsd:element name="ADBMonth" ma:index="4" nillable="true" ma:displayName="Month" ma:format="Dropdown" ma:internalName="ADBMonth">
      <xsd:simpleType>
        <xsd:restriction base="dms:Choice">
          <xsd:enumeration value="01-Jan"/>
          <xsd:enumeration value="02-Feb"/>
          <xsd:enumeration value="03-Mar"/>
          <xsd:enumeration value="04-Apr"/>
          <xsd:enumeration value="05-May"/>
          <xsd:enumeration value="06-Jun"/>
          <xsd:enumeration value="07-Jul"/>
          <xsd:enumeration value="08-Aug"/>
          <xsd:enumeration value="09-Sep"/>
          <xsd:enumeration value="10-Oct"/>
          <xsd:enumeration value="11-Nov"/>
          <xsd:enumeration value="12-Dec"/>
        </xsd:restriction>
      </xsd:simpleType>
    </xsd:element>
    <xsd:element name="ADBYear" ma:index="5" nillable="true" ma:displayName="Year" ma:internalName="ADBYear">
      <xsd:simpleType>
        <xsd:restriction base="dms:Text">
          <xsd:maxLength value="4"/>
        </xsd:restriction>
      </xsd:simpleType>
    </xsd:element>
    <xsd:element name="ADBAuthors" ma:index="6" nillable="true" ma:displayName="Authors" ma:list="UserInfo" ma:SharePointGroup="0" ma:internalName="ADBAuth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BSourceLink" ma:index="15" nillable="true" ma:displayName="Source Link" ma:format="Hyperlink" ma:internalName="ADBSourceLink">
      <xsd:complexType>
        <xsd:complexContent>
          <xsd:extension base="dms:URL">
            <xsd:sequence>
              <xsd:element name="Url" type="dms:ValidUrl" minOccurs="0" nillable="true"/>
              <xsd:element name="Description" type="xsd:string" nillable="true"/>
            </xsd:sequence>
          </xsd:extension>
        </xsd:complexContent>
      </xsd:complexType>
    </xsd:element>
    <xsd:element name="ADBCirculatedLink" ma:index="16" nillable="true" ma:displayName="Final Document Link" ma:format="Hyperlink" ma:internalName="ADBCirculatedLink">
      <xsd:complexType>
        <xsd:complexContent>
          <xsd:extension base="dms:URL">
            <xsd:sequence>
              <xsd:element name="Url" type="dms:ValidUrl" minOccurs="0" nillable="true"/>
              <xsd:element name="Description" type="xsd:string" nillable="true"/>
            </xsd:sequence>
          </xsd:extension>
        </xsd:complexContent>
      </xsd:complexType>
    </xsd:element>
    <xsd:element name="a0d1b14b197747dfafc19f70ff45d4f6" ma:index="17" nillable="true" ma:taxonomy="true" ma:internalName="a0d1b14b197747dfafc19f70ff45d4f6" ma:taxonomyFieldName="ADBProjectDocumentType" ma:displayName="Project Document Type" ma:default="" ma:fieldId="{a0d1b14b-1977-47df-afc1-9f70ff45d4f6}" ma:sspId="115af50e-efb3-4a0e-b425-875ff625e09e" ma:termSetId="14b53411-9553-454e-9031-2e4b08df825b" ma:anchorId="00000000-0000-0000-0000-000000000000" ma:open="false" ma:isKeyword="false">
      <xsd:complexType>
        <xsd:sequence>
          <xsd:element ref="pc:Terms" minOccurs="0" maxOccurs="1"/>
        </xsd:sequence>
      </xsd:complexType>
    </xsd:element>
    <xsd:element name="d01a0ce1b141461dbfb235a3ab729a2c" ma:index="18" nillable="true" ma:taxonomy="true" ma:internalName="d01a0ce1b141461dbfb235a3ab729a2c" ma:taxonomyFieldName="ADBSector" ma:displayName="Sector" ma:default="" ma:fieldId="{d01a0ce1-b141-461d-bfb2-35a3ab729a2c}" ma:sspId="115af50e-efb3-4a0e-b425-875ff625e09e" ma:termSetId="bae01210-cdc5-4479-86d7-616c28c0a9b3" ma:anchorId="00000000-0000-0000-0000-000000000000" ma:open="false" ma:isKeyword="false">
      <xsd:complexType>
        <xsd:sequence>
          <xsd:element ref="pc:Terms" minOccurs="0" maxOccurs="1"/>
        </xsd:sequence>
      </xsd:complexType>
    </xsd:element>
    <xsd:element name="TaxCatchAll" ma:index="19" nillable="true" ma:displayName="Taxonomy Catch All Column" ma:hidden="true" ma:list="{de53a234-c743-435f-878e-858501b6e470}" ma:internalName="TaxCatchAll" ma:showField="CatchAllData" ma:web="753847eb-31e4-435c-8b66-5fa5474ffe51">
      <xsd:complexType>
        <xsd:complexContent>
          <xsd:extension base="dms:MultiChoiceLookup">
            <xsd:sequence>
              <xsd:element name="Value" type="dms:Lookup" maxOccurs="unbounded" minOccurs="0" nillable="true"/>
            </xsd:sequence>
          </xsd:extension>
        </xsd:complexContent>
      </xsd:complexType>
    </xsd:element>
    <xsd:element name="hca2169e3b0945318411f30479ba40c8" ma:index="20" nillable="true" ma:taxonomy="true" ma:internalName="hca2169e3b0945318411f30479ba40c8" ma:taxonomyFieldName="ADBProject" ma:displayName="Project" ma:default="" ma:fieldId="{1ca2169e-3b09-4531-8411-f30479ba40c8}" ma:sspId="115af50e-efb3-4a0e-b425-875ff625e09e" ma:termSetId="7a252312-03a3-44f4-bc5c-a08b11dfe2f6" ma:anchorId="00000000-0000-0000-0000-000000000000" ma:open="false" ma:isKeyword="false">
      <xsd:complexType>
        <xsd:sequence>
          <xsd:element ref="pc:Terms" minOccurs="0" maxOccurs="1"/>
        </xsd:sequence>
      </xsd:complexType>
    </xsd:element>
    <xsd:element name="p030e467f78f45b4ae8f7e2c17ea4d82" ma:index="21" nillable="true" ma:taxonomy="true" ma:internalName="p030e467f78f45b4ae8f7e2c17ea4d82" ma:taxonomyFieldName="ADBDocumentSecurity" ma:displayName="Document Security" ma:default="" ma:fieldId="{9030e467-f78f-45b4-ae8f-7e2c17ea4d82}" ma:sspId="115af50e-efb3-4a0e-b425-875ff625e09e" ma:termSetId="9b0b4686-afa9-4a02-bc15-8fbc99f17210" ma:anchorId="00000000-0000-0000-0000-000000000000" ma:open="false" ma:isKeyword="false">
      <xsd:complexType>
        <xsd:sequence>
          <xsd:element ref="pc:Terms" minOccurs="0" maxOccurs="1"/>
        </xsd:sequence>
      </xsd:complexType>
    </xsd:element>
    <xsd:element name="h00e4aaaf4624e24a7df7f06faa038c6" ma:index="23" nillable="true" ma:taxonomy="true" ma:internalName="h00e4aaaf4624e24a7df7f06faa038c6" ma:taxonomyFieldName="ADBDocumentLanguage" ma:displayName="Document Language" ma:default="1;#English|16ac8743-31bb-43f8-9a73-533a041667d6" ma:fieldId="{100e4aaa-f462-4e24-a7df-7f06faa038c6}" ma:sspId="115af50e-efb3-4a0e-b425-875ff625e09e" ma:termSetId="fdf74959-6eb2-4689-a0fc-b9e1ab230b09" ma:anchorId="00000000-0000-0000-0000-000000000000" ma:open="false" ma:isKeyword="false">
      <xsd:complexType>
        <xsd:sequence>
          <xsd:element ref="pc:Terms" minOccurs="0" maxOccurs="1"/>
        </xsd:sequence>
      </xsd:complexType>
    </xsd:element>
    <xsd:element name="d61536b25a8a4fedb48bb564279be82a" ma:index="26" nillable="true" ma:taxonomy="true" ma:internalName="d61536b25a8a4fedb48bb564279be82a" ma:taxonomyFieldName="ADBDepartmentOwner" ma:displayName="Department Owner" ma:default="" ma:fieldId="{d61536b2-5a8a-4fed-b48b-b564279be82a}"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j78542b1fffc4a1c84659474212e3133" ma:index="30" nillable="true" ma:taxonomy="true" ma:internalName="j78542b1fffc4a1c84659474212e3133" ma:taxonomyFieldName="ADBContentGroup" ma:displayName="Content Group" ma:readOnly="false" ma:default="3;#SARD|a13f4053-9a56-4b97-976f-1e0f1ebea59b"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element name="ADBDocumentTypeValue" ma:index="31" nillable="true" ma:displayName="Document Type" ma:hidden="true" ma:internalName="ADBDocumentTypeValue" ma:readOnly="false">
      <xsd:simpleType>
        <xsd:restriction base="dms:Text">
          <xsd:maxLength value="255"/>
        </xsd:restriction>
      </xsd:simpleType>
    </xsd:element>
    <xsd:element name="ia017ac09b1942648b563fe0b2b14d52" ma:index="32" nillable="true" ma:taxonomy="true" ma:internalName="ia017ac09b1942648b563fe0b2b14d52" ma:taxonomyFieldName="ADBDivision" ma:displayName="Division" ma:default="" ma:fieldId="{2a017ac0-9b19-4264-8b56-3fe0b2b14d52}"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h35d3bd3f16b4964a022bfaedf90233f" ma:index="33" nillable="true" ma:taxonomy="true" ma:internalName="h35d3bd3f16b4964a022bfaedf90233f" ma:taxonomyFieldName="ADBSubRegion" ma:displayName="Subregion" ma:readOnly="false" ma:default="" ma:fieldId="{135d3bd3-f16b-4964-a022-bfaedf90233f}" ma:taxonomyMulti="true" ma:sspId="115af50e-efb3-4a0e-b425-875ff625e09e" ma:termSetId="26887811-cbc8-440f-ae3c-476d537525b4" ma:anchorId="00000000-0000-0000-0000-000000000000" ma:open="false" ma:isKeyword="false">
      <xsd:complexType>
        <xsd:sequence>
          <xsd:element ref="pc:Terms" minOccurs="0" maxOccurs="1"/>
        </xsd:sequence>
      </xsd:complexType>
    </xsd:element>
    <xsd:element name="k985dbdc596c44d7acaf8184f33920f0" ma:index="35" nillable="true" ma:taxonomy="true" ma:internalName="k985dbdc596c44d7acaf8184f33920f0" ma:taxonomyFieldName="ADBCountry" ma:displayName="Country" ma:default="" ma:fieldId="{4985dbdc-596c-44d7-acaf-8184f33920f0}" ma:sspId="115af50e-efb3-4a0e-b425-875ff625e09e" ma:termSetId="169202c7-46da-431e-ac86-348c41a1f49b" ma:anchorId="00000000-0000-0000-0000-000000000000" ma:open="false" ma:isKeyword="false">
      <xsd:complexType>
        <xsd:sequence>
          <xsd:element ref="pc:Terms" minOccurs="0" maxOccurs="1"/>
        </xsd:sequence>
      </xsd:complexType>
    </xsd:element>
    <xsd:element name="kc098dd651dc4f4b9248417ab8ccab6f" ma:index="39" nillable="true" ma:taxonomy="true" ma:internalName="kc098dd651dc4f4b9248417ab8ccab6f" ma:taxonomyFieldName="ADBSOVProjectSegmentation" ma:displayName="Segment" ma:default="" ma:fieldId="{4c098dd6-51dc-4f4b-9248-417ab8ccab6f}" ma:sspId="115af50e-efb3-4a0e-b425-875ff625e09e" ma:termSetId="ca487498-3907-4013-84b5-72a7400220c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9df08c8-7093-40df-90eb-f1d427af6518" elementFormDefault="qualified">
    <xsd:import namespace="http://schemas.microsoft.com/office/2006/documentManagement/types"/>
    <xsd:import namespace="http://schemas.microsoft.com/office/infopath/2007/PartnerControls"/>
    <xsd:element name="MediaServiceMetadata" ma:index="36" nillable="true" ma:displayName="MediaServiceMetadata" ma:hidden="true" ma:internalName="MediaServiceMetadata" ma:readOnly="false">
      <xsd:simpleType>
        <xsd:restriction base="dms:Note"/>
      </xsd:simpleType>
    </xsd:element>
    <xsd:element name="MediaServiceFastMetadata" ma:index="37" nillable="true" ma:displayName="MediaServiceFastMetadata" ma:hidden="true" ma:internalName="MediaServiceFastMetadata" ma:readOnly="false">
      <xsd:simpleType>
        <xsd:restriction base="dms:Note"/>
      </xsd:simpleType>
    </xsd:element>
    <xsd:element name="Date" ma:index="40" nillable="true" ma:displayName="Date" ma:format="DateOnly" ma:internalName="Date">
      <xsd:simpleType>
        <xsd:restriction base="dms:DateTime"/>
      </xsd:simpleType>
    </xsd:element>
    <xsd:element name="MediaServiceAutoKeyPoints" ma:index="41" nillable="true" ma:displayName="MediaServiceAutoKeyPoints" ma:hidden="true" ma:internalName="MediaServiceAutoKeyPoints" ma:readOnly="true">
      <xsd:simpleType>
        <xsd:restriction base="dms:Note"/>
      </xsd:simpleType>
    </xsd:element>
    <xsd:element name="MediaServiceKeyPoints" ma:index="42" nillable="true" ma:displayName="KeyPoints" ma:internalName="MediaServiceKeyPoints" ma:readOnly="true">
      <xsd:simpleType>
        <xsd:restriction base="dms:Note">
          <xsd:maxLength value="255"/>
        </xsd:restriction>
      </xsd:simpleType>
    </xsd:element>
    <xsd:element name="MediaLengthInSeconds" ma:index="4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4"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115af50e-efb3-4a0e-b425-875ff625e09e" ContentTypeId="0x010100A3BFD338C4D69F46BE33AA49AB5087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030e467f78f45b4ae8f7e2c17ea4d82 xmlns="c1fdd505-2570-46c2-bd04-3e0f2d874cf5">
      <Terms xmlns="http://schemas.microsoft.com/office/infopath/2007/PartnerControls"/>
    </p030e467f78f45b4ae8f7e2c17ea4d82>
    <j78542b1fffc4a1c84659474212e3133 xmlns="c1fdd505-2570-46c2-bd04-3e0f2d874cf5">
      <Terms xmlns="http://schemas.microsoft.com/office/infopath/2007/PartnerControls">
        <TermInfo xmlns="http://schemas.microsoft.com/office/infopath/2007/PartnerControls">
          <TermName xmlns="http://schemas.microsoft.com/office/infopath/2007/PartnerControls">SARD</TermName>
          <TermId xmlns="http://schemas.microsoft.com/office/infopath/2007/PartnerControls">a13f4053-9a56-4b97-976f-1e0f1ebea59b</TermId>
        </TermInfo>
      </Terms>
    </j78542b1fffc4a1c84659474212e3133>
    <k985dbdc596c44d7acaf8184f33920f0 xmlns="c1fdd505-2570-46c2-bd04-3e0f2d874cf5">
      <Terms xmlns="http://schemas.microsoft.com/office/infopath/2007/PartnerControls"/>
    </k985dbdc596c44d7acaf8184f33920f0>
    <ia017ac09b1942648b563fe0b2b14d52 xmlns="c1fdd505-2570-46c2-bd04-3e0f2d874cf5">
      <Terms xmlns="http://schemas.microsoft.com/office/infopath/2007/PartnerControls">
        <TermInfo xmlns="http://schemas.microsoft.com/office/infopath/2007/PartnerControls">
          <TermName xmlns="http://schemas.microsoft.com/office/infopath/2007/PartnerControls">SAUW</TermName>
          <TermId xmlns="http://schemas.microsoft.com/office/infopath/2007/PartnerControls">92e0a597-6e44-493d-8d47-130beb06c8e1</TermId>
        </TermInfo>
      </Terms>
    </ia017ac09b1942648b563fe0b2b14d52>
    <d61536b25a8a4fedb48bb564279be82a xmlns="c1fdd505-2570-46c2-bd04-3e0f2d874cf5">
      <Terms xmlns="http://schemas.microsoft.com/office/infopath/2007/PartnerControls">
        <TermInfo xmlns="http://schemas.microsoft.com/office/infopath/2007/PartnerControls">
          <TermName xmlns="http://schemas.microsoft.com/office/infopath/2007/PartnerControls">SARD</TermName>
          <TermId xmlns="http://schemas.microsoft.com/office/infopath/2007/PartnerControls">a13f4053-9a56-4b97-976f-1e0f1ebea59b</TermId>
        </TermInfo>
      </Terms>
    </d61536b25a8a4fedb48bb564279be82a>
    <TaxCatchAll xmlns="c1fdd505-2570-46c2-bd04-3e0f2d874cf5">
      <Value>17</Value>
      <Value>4</Value>
      <Value>3</Value>
      <Value>23</Value>
      <Value>1</Value>
    </TaxCatchAll>
    <h35d3bd3f16b4964a022bfaedf90233f xmlns="c1fdd505-2570-46c2-bd04-3e0f2d874cf5">
      <Terms xmlns="http://schemas.microsoft.com/office/infopath/2007/PartnerControls"/>
    </h35d3bd3f16b4964a022bfaedf90233f>
    <a0d1b14b197747dfafc19f70ff45d4f6 xmlns="c1fdd505-2570-46c2-bd04-3e0f2d874cf5">
      <Terms xmlns="http://schemas.microsoft.com/office/infopath/2007/PartnerControls"/>
    </a0d1b14b197747dfafc19f70ff45d4f6>
    <h00e4aaaf4624e24a7df7f06faa038c6 xmlns="c1fdd505-2570-46c2-bd04-3e0f2d874cf5">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16ac8743-31bb-43f8-9a73-533a041667d6</TermId>
        </TermInfo>
      </Terms>
    </h00e4aaaf4624e24a7df7f06faa038c6>
    <kc098dd651dc4f4b9248417ab8ccab6f xmlns="c1fdd505-2570-46c2-bd04-3e0f2d874cf5">
      <Terms xmlns="http://schemas.microsoft.com/office/infopath/2007/PartnerControls"/>
    </kc098dd651dc4f4b9248417ab8ccab6f>
    <d01a0ce1b141461dbfb235a3ab729a2c xmlns="c1fdd505-2570-46c2-bd04-3e0f2d874cf5">
      <Terms xmlns="http://schemas.microsoft.com/office/infopath/2007/PartnerControls">
        <TermInfo xmlns="http://schemas.microsoft.com/office/infopath/2007/PartnerControls">
          <TermName xmlns="http://schemas.microsoft.com/office/infopath/2007/PartnerControls">Water and Other Urban Infrastructure and Services</TermName>
          <TermId xmlns="http://schemas.microsoft.com/office/infopath/2007/PartnerControls">9726f2aa-465e-4c67-a57a-cc8edee8e352</TermId>
        </TermInfo>
      </Terms>
    </d01a0ce1b141461dbfb235a3ab729a2c>
    <hca2169e3b0945318411f30479ba40c8 xmlns="c1fdd505-2570-46c2-bd04-3e0f2d874cf5">
      <Terms xmlns="http://schemas.microsoft.com/office/infopath/2007/PartnerControls"/>
    </hca2169e3b0945318411f30479ba40c8>
    <ADBDocumentDate xmlns="c1fdd505-2570-46c2-bd04-3e0f2d874cf5" xsi:nil="true"/>
    <ADBMonth xmlns="c1fdd505-2570-46c2-bd04-3e0f2d874cf5" xsi:nil="true"/>
    <ADBYear xmlns="c1fdd505-2570-46c2-bd04-3e0f2d874cf5" xsi:nil="true"/>
    <ADBAuthors xmlns="c1fdd505-2570-46c2-bd04-3e0f2d874cf5">
      <UserInfo>
        <DisplayName/>
        <AccountId xsi:nil="true"/>
        <AccountType/>
      </UserInfo>
    </ADBAuthors>
    <ADBSourceLink xmlns="c1fdd505-2570-46c2-bd04-3e0f2d874cf5">
      <Url xsi:nil="true"/>
      <Description xsi:nil="true"/>
    </ADBSourceLink>
    <Date xmlns="e9df08c8-7093-40df-90eb-f1d427af6518" xsi:nil="true"/>
    <MediaServiceMetadata xmlns="e9df08c8-7093-40df-90eb-f1d427af6518" xsi:nil="true"/>
    <ADBDocumentTypeValue xmlns="c1fdd505-2570-46c2-bd04-3e0f2d874cf5" xsi:nil="true"/>
    <MediaServiceFastMetadata xmlns="e9df08c8-7093-40df-90eb-f1d427af6518" xsi:nil="true"/>
    <ADBCirculatedLink xmlns="c1fdd505-2570-46c2-bd04-3e0f2d874cf5">
      <Url xsi:nil="true"/>
      <Description xsi:nil="true"/>
    </ADBCirculatedLink>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4FD6D-7304-4ED5-8075-A3FAC3875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e9df08c8-7093-40df-90eb-f1d427af65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75E77E-BBE1-4845-8E20-B4AA24BA6C9D}">
  <ds:schemaRefs>
    <ds:schemaRef ds:uri="Microsoft.SharePoint.Taxonomy.ContentTypeSync"/>
  </ds:schemaRefs>
</ds:datastoreItem>
</file>

<file path=customXml/itemProps3.xml><?xml version="1.0" encoding="utf-8"?>
<ds:datastoreItem xmlns:ds="http://schemas.openxmlformats.org/officeDocument/2006/customXml" ds:itemID="{B302B440-9967-4C15-8701-959089F3F7F7}">
  <ds:schemaRefs>
    <ds:schemaRef ds:uri="http://schemas.microsoft.com/sharepoint/v3/contenttype/forms"/>
  </ds:schemaRefs>
</ds:datastoreItem>
</file>

<file path=customXml/itemProps4.xml><?xml version="1.0" encoding="utf-8"?>
<ds:datastoreItem xmlns:ds="http://schemas.openxmlformats.org/officeDocument/2006/customXml" ds:itemID="{DF31C782-587B-4577-8BB4-33DE8EB75954}">
  <ds:schemaRefs>
    <ds:schemaRef ds:uri="http://schemas.microsoft.com/office/2006/metadata/properties"/>
    <ds:schemaRef ds:uri="http://schemas.microsoft.com/office/infopath/2007/PartnerControls"/>
    <ds:schemaRef ds:uri="c1fdd505-2570-46c2-bd04-3e0f2d874cf5"/>
    <ds:schemaRef ds:uri="e9df08c8-7093-40df-90eb-f1d427af6518"/>
  </ds:schemaRefs>
</ds:datastoreItem>
</file>

<file path=customXml/itemProps5.xml><?xml version="1.0" encoding="utf-8"?>
<ds:datastoreItem xmlns:ds="http://schemas.openxmlformats.org/officeDocument/2006/customXml" ds:itemID="{643D5EC5-7007-48E0-BB81-E9D9A1C11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4331</Words>
  <Characters>24693</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28967</CharactersWithSpaces>
  <SharedDoc>false</SharedDoc>
  <HLinks>
    <vt:vector size="12" baseType="variant">
      <vt:variant>
        <vt:i4>6553605</vt:i4>
      </vt:variant>
      <vt:variant>
        <vt:i4>3</vt:i4>
      </vt:variant>
      <vt:variant>
        <vt:i4>0</vt:i4>
      </vt:variant>
      <vt:variant>
        <vt:i4>5</vt:i4>
      </vt:variant>
      <vt:variant>
        <vt:lpwstr>https://www.ifc.org/wps/wcm/connect/topics_ext_content/ifc_external_corporate_site/sustainability-at-ifc/publications/publications_gpn_workersaccommodation</vt:lpwstr>
      </vt:variant>
      <vt:variant>
        <vt:lpwstr/>
      </vt:variant>
      <vt:variant>
        <vt:i4>1048640</vt:i4>
      </vt:variant>
      <vt:variant>
        <vt:i4>0</vt:i4>
      </vt:variant>
      <vt:variant>
        <vt:i4>0</vt:i4>
      </vt:variant>
      <vt:variant>
        <vt:i4>5</vt:i4>
      </vt:variant>
      <vt:variant>
        <vt:lpwstr>https://www.who.int/publications-detail/considerations-for-public-health-and-social-measures-in-the-workplace-in-the-context-of-covid-19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Mallari, Warren (Makati)</dc:creator>
  <cp:lastModifiedBy>EE MONITORING</cp:lastModifiedBy>
  <cp:revision>12</cp:revision>
  <cp:lastPrinted>2020-04-03T12:44:00Z</cp:lastPrinted>
  <dcterms:created xsi:type="dcterms:W3CDTF">2022-01-22T11:08:00Z</dcterms:created>
  <dcterms:modified xsi:type="dcterms:W3CDTF">2022-01-29T14:05:00Z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BCountry">
    <vt:lpwstr/>
  </property>
  <property fmtid="{D5CDD505-2E9C-101B-9397-08002B2CF9AE}" pid="3" name="ContentTypeId">
    <vt:lpwstr>0x010100A3BFD338C4D69F46BE33AA49AB50870100C520B00D8BB20C45814389052060F14C</vt:lpwstr>
  </property>
  <property fmtid="{D5CDD505-2E9C-101B-9397-08002B2CF9AE}" pid="4" name="ADBProjectDocumentType">
    <vt:lpwstr/>
  </property>
  <property fmtid="{D5CDD505-2E9C-101B-9397-08002B2CF9AE}" pid="5" name="ADBProject">
    <vt:lpwstr/>
  </property>
  <property fmtid="{D5CDD505-2E9C-101B-9397-08002B2CF9AE}" pid="6" name="ADBContentGroup">
    <vt:lpwstr>3;#SARD|a13f4053-9a56-4b97-976f-1e0f1ebea59b</vt:lpwstr>
  </property>
  <property fmtid="{D5CDD505-2E9C-101B-9397-08002B2CF9AE}" pid="7" name="ADBDivision">
    <vt:lpwstr>17;#SAUW|92e0a597-6e44-493d-8d47-130beb06c8e1</vt:lpwstr>
  </property>
  <property fmtid="{D5CDD505-2E9C-101B-9397-08002B2CF9AE}" pid="8" name="ADBSector">
    <vt:lpwstr>23;#Water and Other Urban Infrastructure and Services|9726f2aa-465e-4c67-a57a-cc8edee8e352</vt:lpwstr>
  </property>
  <property fmtid="{D5CDD505-2E9C-101B-9397-08002B2CF9AE}" pid="9" name="ADBDocumentSecurity">
    <vt:lpwstr/>
  </property>
  <property fmtid="{D5CDD505-2E9C-101B-9397-08002B2CF9AE}" pid="10" name="ADBDocumentLanguage">
    <vt:lpwstr>1;#English|16ac8743-31bb-43f8-9a73-533a041667d6</vt:lpwstr>
  </property>
  <property fmtid="{D5CDD505-2E9C-101B-9397-08002B2CF9AE}" pid="11" name="ADBSOVProjectSegmentation">
    <vt:lpwstr/>
  </property>
  <property fmtid="{D5CDD505-2E9C-101B-9397-08002B2CF9AE}" pid="12" name="ADBSubRegion">
    <vt:lpwstr/>
  </property>
  <property fmtid="{D5CDD505-2E9C-101B-9397-08002B2CF9AE}" pid="13" name="ADBDepartmentOwner">
    <vt:lpwstr>4;#SARD|a13f4053-9a56-4b97-976f-1e0f1ebea59b</vt:lpwstr>
  </property>
  <property fmtid="{D5CDD505-2E9C-101B-9397-08002B2CF9AE}" pid="14" name="SharedWithUsers">
    <vt:lpwstr>127;#Jaemin Nam;#2538;#Hikaru Shoji</vt:lpwstr>
  </property>
  <property fmtid="{D5CDD505-2E9C-101B-9397-08002B2CF9AE}" pid="15" name="MSIP_Label_817d4574-7375-4d17-b29c-6e4c6df0fcb0_Enabled">
    <vt:lpwstr>true</vt:lpwstr>
  </property>
  <property fmtid="{D5CDD505-2E9C-101B-9397-08002B2CF9AE}" pid="16" name="MSIP_Label_817d4574-7375-4d17-b29c-6e4c6df0fcb0_SetDate">
    <vt:lpwstr>2021-10-07T11:28:51Z</vt:lpwstr>
  </property>
  <property fmtid="{D5CDD505-2E9C-101B-9397-08002B2CF9AE}" pid="17" name="MSIP_Label_817d4574-7375-4d17-b29c-6e4c6df0fcb0_Method">
    <vt:lpwstr>Standard</vt:lpwstr>
  </property>
  <property fmtid="{D5CDD505-2E9C-101B-9397-08002B2CF9AE}" pid="18" name="MSIP_Label_817d4574-7375-4d17-b29c-6e4c6df0fcb0_Name">
    <vt:lpwstr>ADB Internal</vt:lpwstr>
  </property>
  <property fmtid="{D5CDD505-2E9C-101B-9397-08002B2CF9AE}" pid="19" name="MSIP_Label_817d4574-7375-4d17-b29c-6e4c6df0fcb0_SiteId">
    <vt:lpwstr>9495d6bb-41c2-4c58-848f-92e52cf3d640</vt:lpwstr>
  </property>
  <property fmtid="{D5CDD505-2E9C-101B-9397-08002B2CF9AE}" pid="20" name="MSIP_Label_817d4574-7375-4d17-b29c-6e4c6df0fcb0_ActionId">
    <vt:lpwstr>911686a0-acc2-4c42-93d9-0ec7e11bc250</vt:lpwstr>
  </property>
  <property fmtid="{D5CDD505-2E9C-101B-9397-08002B2CF9AE}" pid="21" name="MSIP_Label_817d4574-7375-4d17-b29c-6e4c6df0fcb0_ContentBits">
    <vt:lpwstr>2</vt:lpwstr>
  </property>
</Properties>
</file>